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810" w:rsidRPr="00657009" w:rsidRDefault="000B7810" w:rsidP="00657009">
      <w:pPr>
        <w:spacing w:after="0" w:line="240" w:lineRule="auto"/>
        <w:jc w:val="center"/>
        <w:rPr>
          <w:rFonts w:ascii="Times New Roman" w:hAnsi="Times New Roman"/>
          <w:sz w:val="24"/>
          <w:szCs w:val="24"/>
        </w:rPr>
      </w:pPr>
    </w:p>
    <w:p w:rsidR="00815165" w:rsidRPr="00657009" w:rsidRDefault="00815165" w:rsidP="00815165">
      <w:pPr>
        <w:spacing w:after="0" w:line="240" w:lineRule="auto"/>
        <w:jc w:val="center"/>
        <w:rPr>
          <w:rFonts w:ascii="Times New Roman" w:hAnsi="Times New Roman"/>
          <w:sz w:val="24"/>
          <w:szCs w:val="24"/>
        </w:rPr>
      </w:pPr>
    </w:p>
    <w:p w:rsidR="00815165" w:rsidRPr="00E74967" w:rsidRDefault="009B0CC4" w:rsidP="00815165">
      <w:pPr>
        <w:spacing w:after="0" w:line="240" w:lineRule="auto"/>
        <w:jc w:val="center"/>
        <w:rPr>
          <w:rFonts w:cs="Calibri"/>
          <w:b/>
          <w:sz w:val="28"/>
          <w:szCs w:val="28"/>
        </w:rPr>
      </w:pPr>
      <w:hyperlink r:id="rId7" w:history="1">
        <w:r w:rsidR="00815165" w:rsidRPr="00E74967">
          <w:rPr>
            <w:rStyle w:val="Hipervnculo"/>
            <w:rFonts w:cs="Calibri"/>
            <w:b/>
            <w:sz w:val="28"/>
            <w:szCs w:val="28"/>
          </w:rPr>
          <w:t>NOTAS DE GESTIÓN ADMINISTRATIVA</w:t>
        </w:r>
      </w:hyperlink>
    </w:p>
    <w:p w:rsidR="00815165" w:rsidRPr="00E74967" w:rsidRDefault="00815165" w:rsidP="00815165">
      <w:pPr>
        <w:spacing w:after="0" w:line="240" w:lineRule="auto"/>
        <w:jc w:val="both"/>
        <w:rPr>
          <w:rFonts w:cs="Calibri"/>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sz w:val="24"/>
          <w:szCs w:val="24"/>
        </w:rPr>
        <w:t>Los Estados Financieros de los entes públicos, proveen de información financiera a los principales usuarios de la misma, al</w:t>
      </w:r>
      <w:r>
        <w:rPr>
          <w:rFonts w:ascii="Times New Roman" w:hAnsi="Times New Roman"/>
          <w:sz w:val="24"/>
          <w:szCs w:val="24"/>
        </w:rPr>
        <w:t xml:space="preserve"> Congreso y a los ciudadanos.</w:t>
      </w:r>
    </w:p>
    <w:p w:rsidR="00815165" w:rsidRPr="000B7810"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sz w:val="24"/>
          <w:szCs w:val="24"/>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Pr>
          <w:rFonts w:ascii="Times New Roman" w:hAnsi="Times New Roman"/>
          <w:sz w:val="24"/>
          <w:szCs w:val="24"/>
        </w:rPr>
        <w:t>ismos y sus particularidades.</w:t>
      </w:r>
    </w:p>
    <w:p w:rsidR="00815165" w:rsidRPr="000B7810"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sz w:val="24"/>
          <w:szCs w:val="24"/>
        </w:rPr>
        <w:t>De esta manera, se informa y explica la respuesta del gobierno a las condiciones relacionadas con la información financiera de cada período de gestión; además, de exponer aquellas políticas que podrían afectar la toma de decisi</w:t>
      </w:r>
      <w:r>
        <w:rPr>
          <w:rFonts w:ascii="Times New Roman" w:hAnsi="Times New Roman"/>
          <w:sz w:val="24"/>
          <w:szCs w:val="24"/>
        </w:rPr>
        <w:t>ones en períodos posteriores.</w:t>
      </w:r>
    </w:p>
    <w:p w:rsidR="00815165" w:rsidRPr="000B7810" w:rsidRDefault="00815165" w:rsidP="00815165">
      <w:pPr>
        <w:pStyle w:val="Prrafodelista"/>
        <w:spacing w:after="0" w:line="240" w:lineRule="auto"/>
        <w:jc w:val="both"/>
        <w:rPr>
          <w:rFonts w:ascii="Times New Roman" w:hAnsi="Times New Roman"/>
          <w:sz w:val="24"/>
          <w:szCs w:val="24"/>
        </w:rPr>
      </w:pPr>
    </w:p>
    <w:p w:rsidR="00815165" w:rsidRPr="000B7810" w:rsidRDefault="00815165" w:rsidP="00815165">
      <w:pPr>
        <w:pStyle w:val="Prrafodelista"/>
        <w:numPr>
          <w:ilvl w:val="0"/>
          <w:numId w:val="1"/>
        </w:numPr>
        <w:spacing w:after="0" w:line="240" w:lineRule="auto"/>
        <w:jc w:val="both"/>
        <w:rPr>
          <w:rFonts w:ascii="Times New Roman" w:hAnsi="Times New Roman"/>
          <w:sz w:val="24"/>
          <w:szCs w:val="24"/>
        </w:rPr>
      </w:pPr>
      <w:r w:rsidRPr="000B7810">
        <w:rPr>
          <w:rFonts w:ascii="Times New Roman" w:hAnsi="Times New Roman"/>
          <w:sz w:val="24"/>
          <w:szCs w:val="24"/>
        </w:rPr>
        <w:t>Las notas de gestión administrativa deben contener los siguientes puntos:</w:t>
      </w:r>
    </w:p>
    <w:p w:rsidR="00815165" w:rsidRPr="00E00323"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1. Introducción:</w:t>
      </w:r>
      <w:r w:rsidRPr="000B7810">
        <w:rPr>
          <w:rFonts w:ascii="Times New Roman" w:hAnsi="Times New Roman"/>
          <w:sz w:val="24"/>
          <w:szCs w:val="24"/>
        </w:rPr>
        <w:tab/>
      </w:r>
    </w:p>
    <w:p w:rsidR="00815165" w:rsidRDefault="00815165" w:rsidP="00815165">
      <w:pPr>
        <w:spacing w:after="0" w:line="240" w:lineRule="auto"/>
        <w:jc w:val="both"/>
        <w:rPr>
          <w:rFonts w:ascii="Times New Roman" w:hAnsi="Times New Roman"/>
          <w:sz w:val="24"/>
          <w:szCs w:val="24"/>
        </w:rPr>
      </w:pPr>
      <w:r w:rsidRPr="000B7810">
        <w:rPr>
          <w:rFonts w:ascii="Times New Roman" w:hAnsi="Times New Roman"/>
          <w:sz w:val="24"/>
          <w:szCs w:val="24"/>
        </w:rPr>
        <w:t>Breve descripción de las actividades principales de la entidad.</w:t>
      </w:r>
    </w:p>
    <w:p w:rsidR="00815165" w:rsidRPr="000B7810" w:rsidRDefault="00815165" w:rsidP="00815165">
      <w:pPr>
        <w:spacing w:after="0" w:line="240" w:lineRule="auto"/>
        <w:jc w:val="both"/>
        <w:rPr>
          <w:rFonts w:ascii="Times New Roman" w:hAnsi="Times New Roman"/>
          <w:sz w:val="24"/>
          <w:szCs w:val="24"/>
        </w:rPr>
      </w:pPr>
      <w:bookmarkStart w:id="0" w:name="OLE_LINK1"/>
      <w:bookmarkStart w:id="1" w:name="OLE_LINK2"/>
      <w:bookmarkStart w:id="2" w:name="OLE_LINK3"/>
    </w:p>
    <w:p w:rsidR="00815165" w:rsidRPr="00AD535A" w:rsidRDefault="00815165" w:rsidP="00815165">
      <w:pPr>
        <w:pStyle w:val="Prrafodelista"/>
        <w:numPr>
          <w:ilvl w:val="0"/>
          <w:numId w:val="2"/>
        </w:numPr>
        <w:spacing w:after="0" w:line="240" w:lineRule="auto"/>
        <w:jc w:val="both"/>
        <w:rPr>
          <w:rFonts w:ascii="Arial" w:hAnsi="Arial" w:cs="Arial"/>
          <w:sz w:val="20"/>
          <w:szCs w:val="20"/>
        </w:rPr>
      </w:pPr>
      <w:r w:rsidRPr="00AD535A">
        <w:rPr>
          <w:rFonts w:ascii="Arial" w:hAnsi="Arial" w:cs="Arial"/>
          <w:sz w:val="20"/>
          <w:szCs w:val="20"/>
        </w:rPr>
        <w:t>Prestar el servicio público de limpia, recolección, traslado, tratamiento, disposición final y aprovechamiento de residuos;</w:t>
      </w:r>
    </w:p>
    <w:p w:rsidR="00815165" w:rsidRPr="00AD535A" w:rsidRDefault="00815165" w:rsidP="00815165">
      <w:pPr>
        <w:pStyle w:val="Prrafodelista"/>
        <w:spacing w:after="0" w:line="240" w:lineRule="auto"/>
        <w:ind w:left="360"/>
        <w:jc w:val="both"/>
        <w:rPr>
          <w:rFonts w:ascii="Arial" w:hAnsi="Arial" w:cs="Arial"/>
          <w:sz w:val="20"/>
          <w:szCs w:val="20"/>
        </w:rPr>
      </w:pPr>
    </w:p>
    <w:p w:rsidR="00815165" w:rsidRPr="00AD535A" w:rsidRDefault="00815165" w:rsidP="00815165">
      <w:pPr>
        <w:pStyle w:val="NormalWeb"/>
        <w:numPr>
          <w:ilvl w:val="0"/>
          <w:numId w:val="2"/>
        </w:numPr>
        <w:spacing w:before="0" w:beforeAutospacing="0" w:after="0" w:afterAutospacing="0"/>
        <w:jc w:val="both"/>
        <w:rPr>
          <w:rFonts w:ascii="Arial" w:hAnsi="Arial" w:cs="Arial"/>
          <w:sz w:val="20"/>
          <w:szCs w:val="20"/>
          <w:lang w:eastAsia="en-US"/>
        </w:rPr>
      </w:pPr>
      <w:r w:rsidRPr="00AD535A">
        <w:rPr>
          <w:rFonts w:ascii="Arial" w:hAnsi="Arial" w:cs="Arial"/>
          <w:sz w:val="20"/>
          <w:szCs w:val="20"/>
          <w:lang w:eastAsia="en-US"/>
        </w:rPr>
        <w:t>Aplicar y vigilar el cumplimiento de los reglamentos, normas, criterios y programas en materia de limpia, recolección, traslado, tratamiento, disposición final y aprovechamiento de residuos;</w:t>
      </w:r>
    </w:p>
    <w:p w:rsidR="00815165" w:rsidRPr="00AD535A" w:rsidRDefault="00815165" w:rsidP="00815165">
      <w:pPr>
        <w:pStyle w:val="Prrafodelista"/>
        <w:spacing w:after="0" w:line="240" w:lineRule="auto"/>
        <w:ind w:left="360"/>
        <w:jc w:val="both"/>
        <w:rPr>
          <w:rFonts w:ascii="Arial" w:hAnsi="Arial" w:cs="Arial"/>
          <w:sz w:val="20"/>
          <w:szCs w:val="20"/>
        </w:rPr>
      </w:pPr>
    </w:p>
    <w:p w:rsidR="00815165" w:rsidRPr="00AD535A" w:rsidRDefault="00815165" w:rsidP="00815165">
      <w:pPr>
        <w:pStyle w:val="Prrafodelista"/>
        <w:numPr>
          <w:ilvl w:val="0"/>
          <w:numId w:val="2"/>
        </w:numPr>
        <w:spacing w:after="0" w:line="240" w:lineRule="auto"/>
        <w:jc w:val="both"/>
        <w:rPr>
          <w:rFonts w:ascii="Arial" w:hAnsi="Arial" w:cs="Arial"/>
          <w:sz w:val="20"/>
          <w:szCs w:val="20"/>
        </w:rPr>
      </w:pPr>
      <w:r w:rsidRPr="00AD535A">
        <w:rPr>
          <w:rFonts w:ascii="Arial" w:hAnsi="Arial" w:cs="Arial"/>
          <w:sz w:val="20"/>
          <w:szCs w:val="20"/>
        </w:rPr>
        <w:t>Crear las condiciones para la generación y administración de energía para el autoconsumo de las instalaciones que formen parte de la Administració</w:t>
      </w:r>
      <w:r>
        <w:rPr>
          <w:rFonts w:ascii="Arial" w:hAnsi="Arial" w:cs="Arial"/>
          <w:sz w:val="20"/>
          <w:szCs w:val="20"/>
        </w:rPr>
        <w:t>n Pública Municipal.</w:t>
      </w:r>
    </w:p>
    <w:p w:rsidR="00815165" w:rsidRPr="000B7810" w:rsidRDefault="00815165" w:rsidP="00815165">
      <w:pPr>
        <w:spacing w:after="0" w:line="240" w:lineRule="auto"/>
        <w:jc w:val="both"/>
        <w:rPr>
          <w:rFonts w:ascii="Times New Roman" w:hAnsi="Times New Roman"/>
          <w:sz w:val="24"/>
          <w:szCs w:val="24"/>
        </w:rPr>
      </w:pPr>
    </w:p>
    <w:bookmarkEnd w:id="0"/>
    <w:bookmarkEnd w:id="1"/>
    <w:bookmarkEnd w:id="2"/>
    <w:p w:rsidR="00815165" w:rsidRPr="000B7810" w:rsidRDefault="00815165" w:rsidP="00815165">
      <w:pPr>
        <w:spacing w:after="0" w:line="240" w:lineRule="auto"/>
        <w:jc w:val="both"/>
        <w:rPr>
          <w:rFonts w:ascii="Times New Roman" w:hAnsi="Times New Roman"/>
          <w:b/>
          <w:sz w:val="24"/>
          <w:szCs w:val="24"/>
        </w:rPr>
      </w:pPr>
      <w:r w:rsidRPr="000B7810">
        <w:rPr>
          <w:rFonts w:ascii="Times New Roman" w:hAnsi="Times New Roman"/>
          <w:b/>
          <w:sz w:val="24"/>
          <w:szCs w:val="24"/>
        </w:rPr>
        <w:t>2. Describir el pan</w:t>
      </w:r>
      <w:r>
        <w:rPr>
          <w:rFonts w:ascii="Times New Roman" w:hAnsi="Times New Roman"/>
          <w:b/>
          <w:sz w:val="24"/>
          <w:szCs w:val="24"/>
        </w:rPr>
        <w:t>orama Económico y Financiero:</w:t>
      </w:r>
    </w:p>
    <w:p w:rsidR="00815165" w:rsidRPr="000B7810"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r w:rsidRPr="000B7810">
        <w:rPr>
          <w:rFonts w:ascii="Times New Roman" w:hAnsi="Times New Roman"/>
          <w:sz w:val="24"/>
          <w:szCs w:val="24"/>
        </w:rPr>
        <w:t>Se informará sobre las principales condiciones económico-financieras bajo las cuales el ente público estuvo operando; y las cuales influyeron en la toma de decisiones de la administración; tanto</w:t>
      </w:r>
      <w:r>
        <w:rPr>
          <w:rFonts w:ascii="Times New Roman" w:hAnsi="Times New Roman"/>
          <w:sz w:val="24"/>
          <w:szCs w:val="24"/>
        </w:rPr>
        <w:t xml:space="preserve"> a nivel local como federal.</w:t>
      </w:r>
    </w:p>
    <w:p w:rsidR="00815165"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Arial" w:hAnsi="Arial" w:cs="Arial"/>
          <w:sz w:val="20"/>
          <w:szCs w:val="20"/>
        </w:rPr>
      </w:pPr>
      <w:r w:rsidRPr="00A261A0">
        <w:rPr>
          <w:rFonts w:ascii="Arial" w:hAnsi="Arial" w:cs="Arial"/>
          <w:sz w:val="20"/>
          <w:szCs w:val="20"/>
        </w:rPr>
        <w:t xml:space="preserve">Ingresos por Subsidio </w:t>
      </w:r>
      <w:r w:rsidR="00C759C0" w:rsidRPr="00A261A0">
        <w:rPr>
          <w:rFonts w:ascii="Arial" w:hAnsi="Arial" w:cs="Arial"/>
          <w:sz w:val="20"/>
          <w:szCs w:val="20"/>
        </w:rPr>
        <w:t>municipal,</w:t>
      </w:r>
      <w:r w:rsidRPr="00A261A0">
        <w:rPr>
          <w:rFonts w:ascii="Arial" w:hAnsi="Arial" w:cs="Arial"/>
          <w:sz w:val="20"/>
          <w:szCs w:val="20"/>
        </w:rPr>
        <w:t xml:space="preserve"> así como la obtención de recursos propios por los conceptos de contratos por recolección, basura que no </w:t>
      </w:r>
      <w:r>
        <w:rPr>
          <w:rFonts w:ascii="Arial" w:hAnsi="Arial" w:cs="Arial"/>
          <w:sz w:val="20"/>
          <w:szCs w:val="20"/>
        </w:rPr>
        <w:t>es basura, sanciones y escombro e intereses ganados por inversiones bancarias.</w:t>
      </w:r>
    </w:p>
    <w:p w:rsidR="00815165" w:rsidRDefault="00815165" w:rsidP="00815165">
      <w:pPr>
        <w:spacing w:after="0" w:line="240" w:lineRule="auto"/>
        <w:jc w:val="both"/>
        <w:rPr>
          <w:rFonts w:ascii="Arial" w:hAnsi="Arial" w:cs="Arial"/>
          <w:sz w:val="20"/>
          <w:szCs w:val="20"/>
        </w:rPr>
      </w:pPr>
    </w:p>
    <w:p w:rsidR="00815165" w:rsidRDefault="00815165" w:rsidP="00815165">
      <w:pPr>
        <w:spacing w:after="0" w:line="240" w:lineRule="auto"/>
        <w:jc w:val="both"/>
        <w:rPr>
          <w:rFonts w:ascii="Arial" w:hAnsi="Arial" w:cs="Arial"/>
          <w:sz w:val="20"/>
          <w:szCs w:val="20"/>
        </w:rPr>
      </w:pPr>
    </w:p>
    <w:p w:rsidR="00815165" w:rsidRDefault="00815165" w:rsidP="00815165">
      <w:pPr>
        <w:spacing w:after="0" w:line="240" w:lineRule="auto"/>
        <w:jc w:val="both"/>
        <w:rPr>
          <w:rFonts w:ascii="Arial" w:hAnsi="Arial" w:cs="Arial"/>
          <w:sz w:val="20"/>
          <w:szCs w:val="20"/>
        </w:rPr>
      </w:pPr>
    </w:p>
    <w:p w:rsidR="00815165" w:rsidRDefault="00815165" w:rsidP="00815165">
      <w:pPr>
        <w:spacing w:after="0" w:line="240" w:lineRule="auto"/>
        <w:jc w:val="both"/>
        <w:rPr>
          <w:rFonts w:ascii="Arial" w:hAnsi="Arial" w:cs="Arial"/>
          <w:sz w:val="20"/>
          <w:szCs w:val="20"/>
        </w:rPr>
      </w:pPr>
    </w:p>
    <w:p w:rsidR="00815165" w:rsidRDefault="00815165" w:rsidP="00815165">
      <w:pPr>
        <w:spacing w:after="0" w:line="240" w:lineRule="auto"/>
        <w:jc w:val="both"/>
        <w:rPr>
          <w:rFonts w:ascii="Arial" w:hAnsi="Arial" w:cs="Arial"/>
          <w:sz w:val="20"/>
          <w:szCs w:val="20"/>
        </w:rPr>
      </w:pPr>
    </w:p>
    <w:p w:rsidR="00D17B4E" w:rsidRDefault="00D17B4E" w:rsidP="00815165">
      <w:pPr>
        <w:spacing w:after="0" w:line="240" w:lineRule="auto"/>
        <w:jc w:val="both"/>
        <w:rPr>
          <w:rFonts w:ascii="Arial" w:hAnsi="Arial" w:cs="Arial"/>
          <w:sz w:val="20"/>
          <w:szCs w:val="20"/>
        </w:rPr>
      </w:pPr>
    </w:p>
    <w:p w:rsidR="00815165" w:rsidRDefault="00815165" w:rsidP="00815165">
      <w:pPr>
        <w:spacing w:after="0" w:line="240" w:lineRule="auto"/>
        <w:jc w:val="both"/>
        <w:rPr>
          <w:rFonts w:ascii="Arial" w:hAnsi="Arial" w:cs="Arial"/>
          <w:sz w:val="20"/>
          <w:szCs w:val="20"/>
        </w:rPr>
      </w:pPr>
    </w:p>
    <w:p w:rsidR="00815165" w:rsidRDefault="00815165" w:rsidP="00815165">
      <w:pPr>
        <w:spacing w:after="0" w:line="240" w:lineRule="auto"/>
        <w:jc w:val="both"/>
        <w:rPr>
          <w:rFonts w:ascii="Arial" w:hAnsi="Arial" w:cs="Arial"/>
          <w:sz w:val="20"/>
          <w:szCs w:val="20"/>
        </w:rPr>
      </w:pPr>
    </w:p>
    <w:p w:rsidR="00815165" w:rsidRDefault="00815165" w:rsidP="00815165">
      <w:pPr>
        <w:spacing w:after="0" w:line="240" w:lineRule="auto"/>
        <w:jc w:val="both"/>
        <w:rPr>
          <w:rFonts w:ascii="Arial" w:hAnsi="Arial" w:cs="Arial"/>
          <w:sz w:val="20"/>
          <w:szCs w:val="20"/>
        </w:rPr>
      </w:pPr>
    </w:p>
    <w:p w:rsidR="00815165"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p>
    <w:p w:rsidR="00C759C0" w:rsidRPr="000B7810" w:rsidRDefault="00C759C0" w:rsidP="00815165">
      <w:pPr>
        <w:spacing w:after="0" w:line="240" w:lineRule="auto"/>
        <w:jc w:val="both"/>
        <w:rPr>
          <w:rFonts w:ascii="Times New Roman" w:hAnsi="Times New Roman"/>
          <w:sz w:val="24"/>
          <w:szCs w:val="24"/>
        </w:rPr>
      </w:pPr>
    </w:p>
    <w:p w:rsidR="00815165" w:rsidRPr="00E00323"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b/>
          <w:sz w:val="24"/>
          <w:szCs w:val="24"/>
        </w:rPr>
      </w:pPr>
      <w:r w:rsidRPr="000B7810">
        <w:rPr>
          <w:rFonts w:ascii="Times New Roman" w:hAnsi="Times New Roman"/>
          <w:b/>
          <w:sz w:val="24"/>
          <w:szCs w:val="24"/>
        </w:rPr>
        <w:t>3. Autoriza</w:t>
      </w:r>
      <w:r>
        <w:rPr>
          <w:rFonts w:ascii="Times New Roman" w:hAnsi="Times New Roman"/>
          <w:b/>
          <w:sz w:val="24"/>
          <w:szCs w:val="24"/>
        </w:rPr>
        <w:t>ción e Historia:</w:t>
      </w:r>
    </w:p>
    <w:p w:rsidR="00815165" w:rsidRPr="000B7810"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sz w:val="24"/>
          <w:szCs w:val="24"/>
        </w:rPr>
        <w:t>Se informará sobre:</w:t>
      </w:r>
    </w:p>
    <w:p w:rsidR="00815165" w:rsidRDefault="00815165" w:rsidP="00815165">
      <w:pPr>
        <w:spacing w:after="0" w:line="240" w:lineRule="auto"/>
        <w:jc w:val="both"/>
        <w:rPr>
          <w:rFonts w:ascii="Times New Roman" w:hAnsi="Times New Roman"/>
          <w:sz w:val="24"/>
          <w:szCs w:val="24"/>
        </w:rPr>
      </w:pPr>
    </w:p>
    <w:p w:rsidR="00815165" w:rsidRDefault="00815165" w:rsidP="00815165">
      <w:pPr>
        <w:numPr>
          <w:ilvl w:val="0"/>
          <w:numId w:val="3"/>
        </w:numPr>
        <w:spacing w:after="0" w:line="240" w:lineRule="auto"/>
        <w:jc w:val="both"/>
        <w:rPr>
          <w:rFonts w:ascii="Times New Roman" w:hAnsi="Times New Roman"/>
          <w:sz w:val="24"/>
          <w:szCs w:val="24"/>
        </w:rPr>
      </w:pPr>
      <w:r w:rsidRPr="000B7810">
        <w:rPr>
          <w:rFonts w:ascii="Times New Roman" w:hAnsi="Times New Roman"/>
          <w:sz w:val="24"/>
          <w:szCs w:val="24"/>
        </w:rPr>
        <w:t>Fecha de creación del ente.</w:t>
      </w:r>
    </w:p>
    <w:p w:rsidR="00815165" w:rsidRDefault="00815165" w:rsidP="00815165">
      <w:pPr>
        <w:spacing w:after="0" w:line="240" w:lineRule="auto"/>
        <w:ind w:left="720"/>
        <w:jc w:val="both"/>
        <w:rPr>
          <w:rFonts w:ascii="Times New Roman" w:hAnsi="Times New Roman"/>
          <w:sz w:val="24"/>
          <w:szCs w:val="24"/>
        </w:rPr>
      </w:pPr>
    </w:p>
    <w:p w:rsidR="00815165" w:rsidRDefault="00815165" w:rsidP="00815165">
      <w:pPr>
        <w:jc w:val="both"/>
        <w:rPr>
          <w:rFonts w:ascii="Arial" w:hAnsi="Arial" w:cs="Arial"/>
          <w:sz w:val="20"/>
          <w:szCs w:val="20"/>
        </w:rPr>
      </w:pPr>
      <w:r>
        <w:rPr>
          <w:rFonts w:ascii="Arial" w:hAnsi="Arial" w:cs="Arial"/>
          <w:sz w:val="20"/>
          <w:szCs w:val="20"/>
        </w:rPr>
        <w:t xml:space="preserve">29 de </w:t>
      </w:r>
      <w:proofErr w:type="gramStart"/>
      <w:r>
        <w:rPr>
          <w:rFonts w:ascii="Arial" w:hAnsi="Arial" w:cs="Arial"/>
          <w:sz w:val="20"/>
          <w:szCs w:val="20"/>
        </w:rPr>
        <w:t>Mayo</w:t>
      </w:r>
      <w:proofErr w:type="gramEnd"/>
      <w:r>
        <w:rPr>
          <w:rFonts w:ascii="Arial" w:hAnsi="Arial" w:cs="Arial"/>
          <w:sz w:val="20"/>
          <w:szCs w:val="20"/>
        </w:rPr>
        <w:t xml:space="preserve"> de 2009</w:t>
      </w:r>
    </w:p>
    <w:p w:rsidR="00815165" w:rsidRPr="000B7810"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Pr>
          <w:rFonts w:ascii="Times New Roman" w:hAnsi="Times New Roman"/>
          <w:b/>
          <w:sz w:val="24"/>
          <w:szCs w:val="24"/>
        </w:rPr>
        <w:t xml:space="preserve">      </w:t>
      </w:r>
      <w:r w:rsidRPr="000B7810">
        <w:rPr>
          <w:rFonts w:ascii="Times New Roman" w:hAnsi="Times New Roman"/>
          <w:b/>
          <w:sz w:val="24"/>
          <w:szCs w:val="24"/>
        </w:rPr>
        <w:t>b)</w:t>
      </w:r>
      <w:r w:rsidRPr="000B7810">
        <w:rPr>
          <w:rFonts w:ascii="Times New Roman" w:hAnsi="Times New Roman"/>
          <w:sz w:val="24"/>
          <w:szCs w:val="24"/>
        </w:rPr>
        <w:t xml:space="preserve"> Principales cambios en su estructura (interna históricamente).</w:t>
      </w:r>
    </w:p>
    <w:p w:rsidR="00815165" w:rsidRDefault="00815165" w:rsidP="00815165">
      <w:pPr>
        <w:spacing w:after="0" w:line="240" w:lineRule="auto"/>
        <w:jc w:val="both"/>
        <w:rPr>
          <w:rFonts w:ascii="Times New Roman" w:hAnsi="Times New Roman"/>
          <w:sz w:val="24"/>
          <w:szCs w:val="24"/>
        </w:rPr>
      </w:pPr>
    </w:p>
    <w:p w:rsidR="00815165" w:rsidRPr="00E9249D" w:rsidRDefault="00815165" w:rsidP="00815165">
      <w:pPr>
        <w:jc w:val="both"/>
        <w:rPr>
          <w:rFonts w:ascii="Arial" w:hAnsi="Arial" w:cs="Arial"/>
          <w:sz w:val="20"/>
          <w:szCs w:val="20"/>
        </w:rPr>
      </w:pPr>
      <w:r w:rsidRPr="00980496">
        <w:rPr>
          <w:rFonts w:ascii="Arial" w:hAnsi="Arial" w:cs="Arial"/>
          <w:sz w:val="20"/>
          <w:szCs w:val="20"/>
        </w:rPr>
        <w:t xml:space="preserve">La fusión de la </w:t>
      </w:r>
      <w:r w:rsidRPr="00980496">
        <w:rPr>
          <w:rFonts w:cs="Arial"/>
          <w:bCs/>
          <w:sz w:val="20"/>
          <w:szCs w:val="20"/>
        </w:rPr>
        <w:t>Dirección de Aseo Público, así como a la Dirección de Control y Manejo Integral de Residuos</w:t>
      </w:r>
      <w:r>
        <w:rPr>
          <w:rFonts w:ascii="Arial" w:hAnsi="Arial" w:cs="Arial"/>
          <w:sz w:val="20"/>
          <w:szCs w:val="20"/>
        </w:rPr>
        <w:t>.</w:t>
      </w:r>
    </w:p>
    <w:p w:rsidR="00815165" w:rsidRPr="00E00323"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b/>
          <w:sz w:val="24"/>
          <w:szCs w:val="24"/>
        </w:rPr>
      </w:pPr>
      <w:r w:rsidRPr="000B7810">
        <w:rPr>
          <w:rFonts w:ascii="Times New Roman" w:hAnsi="Times New Roman"/>
          <w:b/>
          <w:sz w:val="24"/>
          <w:szCs w:val="24"/>
        </w:rPr>
        <w:t xml:space="preserve">4. </w:t>
      </w:r>
      <w:r>
        <w:rPr>
          <w:rFonts w:ascii="Times New Roman" w:hAnsi="Times New Roman"/>
          <w:b/>
          <w:sz w:val="24"/>
          <w:szCs w:val="24"/>
        </w:rPr>
        <w:t>Organización y Objeto Social:</w:t>
      </w:r>
    </w:p>
    <w:p w:rsidR="00815165" w:rsidRPr="000B7810"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sz w:val="24"/>
          <w:szCs w:val="24"/>
        </w:rPr>
        <w:t>Se informará sobre:</w:t>
      </w:r>
    </w:p>
    <w:p w:rsidR="00815165" w:rsidRPr="000B7810" w:rsidRDefault="00815165" w:rsidP="00815165">
      <w:pPr>
        <w:spacing w:after="0" w:line="240" w:lineRule="auto"/>
        <w:jc w:val="both"/>
        <w:rPr>
          <w:rFonts w:ascii="Times New Roman" w:hAnsi="Times New Roman"/>
          <w:sz w:val="24"/>
          <w:szCs w:val="24"/>
        </w:rPr>
      </w:pPr>
    </w:p>
    <w:p w:rsidR="00815165" w:rsidRDefault="00815165" w:rsidP="00815165">
      <w:pPr>
        <w:numPr>
          <w:ilvl w:val="0"/>
          <w:numId w:val="4"/>
        </w:numPr>
        <w:spacing w:after="0" w:line="240" w:lineRule="auto"/>
        <w:jc w:val="both"/>
        <w:rPr>
          <w:rFonts w:ascii="Times New Roman" w:hAnsi="Times New Roman"/>
          <w:sz w:val="24"/>
          <w:szCs w:val="24"/>
        </w:rPr>
      </w:pPr>
      <w:r w:rsidRPr="000B7810">
        <w:rPr>
          <w:rFonts w:ascii="Times New Roman" w:hAnsi="Times New Roman"/>
          <w:sz w:val="24"/>
          <w:szCs w:val="24"/>
        </w:rPr>
        <w:t>Objeto social.</w:t>
      </w:r>
    </w:p>
    <w:p w:rsidR="00815165" w:rsidRPr="000B7810" w:rsidRDefault="00815165" w:rsidP="00815165">
      <w:pPr>
        <w:spacing w:after="0" w:line="240" w:lineRule="auto"/>
        <w:ind w:left="720"/>
        <w:jc w:val="both"/>
        <w:rPr>
          <w:rFonts w:ascii="Times New Roman" w:hAnsi="Times New Roman"/>
          <w:sz w:val="24"/>
          <w:szCs w:val="24"/>
        </w:rPr>
      </w:pPr>
    </w:p>
    <w:p w:rsidR="00815165" w:rsidRPr="00E9249D" w:rsidRDefault="00815165" w:rsidP="00815165">
      <w:pPr>
        <w:tabs>
          <w:tab w:val="left" w:pos="7423"/>
        </w:tabs>
        <w:jc w:val="both"/>
        <w:rPr>
          <w:rFonts w:ascii="Arial" w:hAnsi="Arial" w:cs="Arial"/>
          <w:sz w:val="20"/>
          <w:szCs w:val="20"/>
        </w:rPr>
      </w:pPr>
      <w:r w:rsidRPr="00980496">
        <w:rPr>
          <w:rFonts w:ascii="Arial" w:hAnsi="Arial" w:cs="Arial"/>
          <w:sz w:val="20"/>
          <w:szCs w:val="20"/>
        </w:rPr>
        <w:t>Tendrá por objeto la prestación del servicio público de limpia, recolección, traslado, tratamiento, disposición final y aprovechamien</w:t>
      </w:r>
      <w:r>
        <w:rPr>
          <w:rFonts w:ascii="Arial" w:hAnsi="Arial" w:cs="Arial"/>
          <w:sz w:val="20"/>
          <w:szCs w:val="20"/>
        </w:rPr>
        <w:t>to de residuos en el Municipio.</w:t>
      </w:r>
    </w:p>
    <w:p w:rsidR="00815165" w:rsidRDefault="00815165" w:rsidP="00815165">
      <w:pPr>
        <w:numPr>
          <w:ilvl w:val="0"/>
          <w:numId w:val="4"/>
        </w:numPr>
        <w:spacing w:after="0" w:line="240" w:lineRule="auto"/>
        <w:jc w:val="both"/>
        <w:rPr>
          <w:rFonts w:ascii="Times New Roman" w:hAnsi="Times New Roman"/>
          <w:sz w:val="24"/>
          <w:szCs w:val="24"/>
        </w:rPr>
      </w:pPr>
      <w:r w:rsidRPr="000B7810">
        <w:rPr>
          <w:rFonts w:ascii="Times New Roman" w:hAnsi="Times New Roman"/>
          <w:sz w:val="24"/>
          <w:szCs w:val="24"/>
        </w:rPr>
        <w:t>Principal actividad.</w:t>
      </w:r>
    </w:p>
    <w:p w:rsidR="00815165" w:rsidRPr="000B7810" w:rsidRDefault="00815165" w:rsidP="00815165">
      <w:pPr>
        <w:spacing w:after="0" w:line="240" w:lineRule="auto"/>
        <w:ind w:left="720"/>
        <w:jc w:val="both"/>
        <w:rPr>
          <w:rFonts w:ascii="Times New Roman" w:hAnsi="Times New Roman"/>
          <w:sz w:val="24"/>
          <w:szCs w:val="24"/>
        </w:rPr>
      </w:pPr>
    </w:p>
    <w:p w:rsidR="00815165" w:rsidRPr="00E9249D" w:rsidRDefault="00815165" w:rsidP="00815165">
      <w:pPr>
        <w:jc w:val="both"/>
        <w:rPr>
          <w:rFonts w:ascii="Arial" w:hAnsi="Arial" w:cs="Arial"/>
          <w:sz w:val="20"/>
          <w:szCs w:val="20"/>
        </w:rPr>
      </w:pPr>
      <w:r w:rsidRPr="00AD535A">
        <w:rPr>
          <w:rFonts w:ascii="Arial" w:hAnsi="Arial" w:cs="Arial"/>
          <w:sz w:val="20"/>
          <w:szCs w:val="20"/>
        </w:rPr>
        <w:t>Prestar el servicio público de limpia, recolección, traslado, tratamiento, disposición final y aprovechamiento de residuos</w:t>
      </w:r>
      <w:r w:rsidRPr="0090761C">
        <w:rPr>
          <w:rFonts w:ascii="Arial" w:hAnsi="Arial" w:cs="Arial"/>
          <w:sz w:val="20"/>
          <w:szCs w:val="20"/>
        </w:rPr>
        <w:t xml:space="preserve"> </w:t>
      </w:r>
    </w:p>
    <w:p w:rsidR="00815165" w:rsidRDefault="00815165" w:rsidP="00815165">
      <w:pPr>
        <w:numPr>
          <w:ilvl w:val="0"/>
          <w:numId w:val="4"/>
        </w:numPr>
        <w:spacing w:after="0" w:line="240" w:lineRule="auto"/>
        <w:jc w:val="both"/>
        <w:rPr>
          <w:rFonts w:ascii="Times New Roman" w:hAnsi="Times New Roman"/>
          <w:sz w:val="24"/>
          <w:szCs w:val="24"/>
        </w:rPr>
      </w:pPr>
      <w:r w:rsidRPr="000B7810">
        <w:rPr>
          <w:rFonts w:ascii="Times New Roman" w:hAnsi="Times New Roman"/>
          <w:sz w:val="24"/>
          <w:szCs w:val="24"/>
        </w:rPr>
        <w:t>Ejercicio fiscal (</w:t>
      </w:r>
      <w:r w:rsidR="0045707E" w:rsidRPr="000B7810">
        <w:rPr>
          <w:rFonts w:ascii="Times New Roman" w:hAnsi="Times New Roman"/>
          <w:sz w:val="24"/>
          <w:szCs w:val="24"/>
        </w:rPr>
        <w:t>mencionar,</w:t>
      </w:r>
      <w:r w:rsidRPr="000B7810">
        <w:rPr>
          <w:rFonts w:ascii="Times New Roman" w:hAnsi="Times New Roman"/>
          <w:sz w:val="24"/>
          <w:szCs w:val="24"/>
        </w:rPr>
        <w:t xml:space="preserve"> por ejemplo: enero a diciembre de 201</w:t>
      </w:r>
      <w:r w:rsidR="0045707E">
        <w:rPr>
          <w:rFonts w:ascii="Times New Roman" w:hAnsi="Times New Roman"/>
          <w:sz w:val="24"/>
          <w:szCs w:val="24"/>
        </w:rPr>
        <w:t>5</w:t>
      </w:r>
      <w:r w:rsidRPr="000B7810">
        <w:rPr>
          <w:rFonts w:ascii="Times New Roman" w:hAnsi="Times New Roman"/>
          <w:sz w:val="24"/>
          <w:szCs w:val="24"/>
        </w:rPr>
        <w:t>).</w:t>
      </w:r>
    </w:p>
    <w:p w:rsidR="00815165" w:rsidRDefault="00815165" w:rsidP="00815165">
      <w:pPr>
        <w:spacing w:after="0" w:line="240" w:lineRule="auto"/>
        <w:ind w:left="360"/>
        <w:jc w:val="both"/>
        <w:rPr>
          <w:rFonts w:ascii="Times New Roman" w:hAnsi="Times New Roman"/>
          <w:sz w:val="24"/>
          <w:szCs w:val="24"/>
        </w:rPr>
      </w:pPr>
    </w:p>
    <w:p w:rsidR="00815165" w:rsidRPr="0090761C" w:rsidRDefault="00C759C0" w:rsidP="00815165">
      <w:pPr>
        <w:jc w:val="both"/>
        <w:rPr>
          <w:rFonts w:ascii="Arial" w:hAnsi="Arial" w:cs="Arial"/>
          <w:sz w:val="20"/>
          <w:szCs w:val="20"/>
        </w:rPr>
      </w:pPr>
      <w:r>
        <w:rPr>
          <w:rFonts w:ascii="Arial" w:hAnsi="Arial" w:cs="Arial"/>
          <w:sz w:val="20"/>
          <w:szCs w:val="20"/>
        </w:rPr>
        <w:t xml:space="preserve">Enero a </w:t>
      </w:r>
      <w:proofErr w:type="gramStart"/>
      <w:r>
        <w:rPr>
          <w:rFonts w:ascii="Arial" w:hAnsi="Arial" w:cs="Arial"/>
          <w:sz w:val="20"/>
          <w:szCs w:val="20"/>
        </w:rPr>
        <w:t>Diciembre</w:t>
      </w:r>
      <w:proofErr w:type="gramEnd"/>
      <w:r>
        <w:rPr>
          <w:rFonts w:ascii="Arial" w:hAnsi="Arial" w:cs="Arial"/>
          <w:sz w:val="20"/>
          <w:szCs w:val="20"/>
        </w:rPr>
        <w:t xml:space="preserve"> de 2017</w:t>
      </w:r>
      <w:r w:rsidR="00815165">
        <w:rPr>
          <w:rFonts w:ascii="Arial" w:hAnsi="Arial" w:cs="Arial"/>
          <w:sz w:val="20"/>
          <w:szCs w:val="20"/>
        </w:rPr>
        <w:t>.</w:t>
      </w:r>
    </w:p>
    <w:p w:rsidR="00815165" w:rsidRDefault="00815165" w:rsidP="00815165">
      <w:pPr>
        <w:numPr>
          <w:ilvl w:val="0"/>
          <w:numId w:val="4"/>
        </w:numPr>
        <w:spacing w:after="0" w:line="240" w:lineRule="auto"/>
        <w:jc w:val="both"/>
        <w:rPr>
          <w:rFonts w:ascii="Times New Roman" w:hAnsi="Times New Roman"/>
          <w:sz w:val="24"/>
          <w:szCs w:val="24"/>
        </w:rPr>
      </w:pPr>
      <w:r w:rsidRPr="000B7810">
        <w:rPr>
          <w:rFonts w:ascii="Times New Roman" w:hAnsi="Times New Roman"/>
          <w:sz w:val="24"/>
          <w:szCs w:val="24"/>
        </w:rPr>
        <w:t>Régimen jurídico (Forma como está dada de alta la entidad ante la S.H.C.P., ejemplos: S.C., S.A., Personas morales sin fines de lucro, etc.).</w:t>
      </w:r>
    </w:p>
    <w:p w:rsidR="00815165" w:rsidRDefault="00815165" w:rsidP="00815165">
      <w:pPr>
        <w:spacing w:after="0" w:line="240" w:lineRule="auto"/>
        <w:ind w:left="360"/>
        <w:jc w:val="both"/>
        <w:rPr>
          <w:rFonts w:ascii="Times New Roman" w:hAnsi="Times New Roman"/>
          <w:sz w:val="24"/>
          <w:szCs w:val="24"/>
        </w:rPr>
      </w:pPr>
    </w:p>
    <w:p w:rsidR="00815165" w:rsidRPr="0090761C" w:rsidRDefault="00815165" w:rsidP="00815165">
      <w:pPr>
        <w:jc w:val="both"/>
        <w:rPr>
          <w:rFonts w:ascii="Arial" w:hAnsi="Arial" w:cs="Arial"/>
          <w:sz w:val="20"/>
          <w:szCs w:val="20"/>
        </w:rPr>
      </w:pPr>
      <w:r>
        <w:rPr>
          <w:rFonts w:ascii="Arial" w:hAnsi="Arial" w:cs="Arial"/>
          <w:sz w:val="20"/>
          <w:szCs w:val="20"/>
        </w:rPr>
        <w:t>Personas Morales Sin Fines de Lucro</w:t>
      </w:r>
    </w:p>
    <w:p w:rsidR="00815165" w:rsidRDefault="00815165" w:rsidP="00815165">
      <w:pPr>
        <w:numPr>
          <w:ilvl w:val="0"/>
          <w:numId w:val="4"/>
        </w:numPr>
        <w:spacing w:after="0" w:line="240" w:lineRule="auto"/>
        <w:jc w:val="both"/>
        <w:rPr>
          <w:rFonts w:ascii="Times New Roman" w:hAnsi="Times New Roman"/>
          <w:sz w:val="24"/>
          <w:szCs w:val="24"/>
        </w:rPr>
      </w:pPr>
      <w:r w:rsidRPr="000B7810">
        <w:rPr>
          <w:rFonts w:ascii="Times New Roman" w:hAnsi="Times New Roman"/>
          <w:sz w:val="24"/>
          <w:szCs w:val="24"/>
        </w:rPr>
        <w:t>Consideraciones fiscales del ente: revelar el tipo de contribuciones que esté obligado a pagar o retener.</w:t>
      </w:r>
    </w:p>
    <w:p w:rsidR="00815165" w:rsidRDefault="00815165" w:rsidP="00815165">
      <w:pPr>
        <w:spacing w:after="0" w:line="240" w:lineRule="auto"/>
        <w:ind w:left="360"/>
        <w:jc w:val="both"/>
        <w:rPr>
          <w:rFonts w:ascii="Times New Roman" w:hAnsi="Times New Roman"/>
          <w:sz w:val="24"/>
          <w:szCs w:val="24"/>
        </w:rPr>
      </w:pPr>
    </w:p>
    <w:p w:rsidR="00815165" w:rsidRPr="00B73A44" w:rsidRDefault="00815165" w:rsidP="00815165">
      <w:pPr>
        <w:autoSpaceDE w:val="0"/>
        <w:autoSpaceDN w:val="0"/>
        <w:adjustRightInd w:val="0"/>
        <w:spacing w:after="0" w:line="240" w:lineRule="auto"/>
        <w:rPr>
          <w:rFonts w:ascii="Arial" w:hAnsi="Arial" w:cs="Arial"/>
          <w:b/>
          <w:bCs/>
          <w:sz w:val="20"/>
          <w:szCs w:val="20"/>
          <w:lang w:eastAsia="es-MX"/>
        </w:rPr>
      </w:pPr>
      <w:r w:rsidRPr="00A561D9">
        <w:rPr>
          <w:rFonts w:ascii="Arial" w:hAnsi="Arial" w:cs="Arial"/>
          <w:b/>
          <w:bCs/>
          <w:sz w:val="20"/>
          <w:szCs w:val="20"/>
          <w:lang w:eastAsia="es-MX"/>
        </w:rPr>
        <w:t xml:space="preserve"> </w:t>
      </w:r>
      <w:r w:rsidRPr="00B73A44">
        <w:rPr>
          <w:rFonts w:ascii="Arial" w:hAnsi="Arial" w:cs="Arial"/>
          <w:b/>
          <w:bCs/>
          <w:sz w:val="20"/>
          <w:szCs w:val="20"/>
          <w:lang w:eastAsia="es-MX"/>
        </w:rPr>
        <w:t xml:space="preserve">Presentar la declaración y pago provisional mensual de retenciones de Impuesto Sobre la Renta (ISR) por sueldos y salarios. </w:t>
      </w:r>
    </w:p>
    <w:p w:rsidR="00815165" w:rsidRDefault="00815165" w:rsidP="00815165">
      <w:pPr>
        <w:autoSpaceDE w:val="0"/>
        <w:autoSpaceDN w:val="0"/>
        <w:adjustRightInd w:val="0"/>
        <w:spacing w:after="0" w:line="240" w:lineRule="auto"/>
        <w:rPr>
          <w:rFonts w:ascii="Arial" w:hAnsi="Arial" w:cs="Arial"/>
          <w:b/>
          <w:bCs/>
          <w:sz w:val="20"/>
          <w:szCs w:val="20"/>
          <w:lang w:eastAsia="es-MX"/>
        </w:rPr>
      </w:pPr>
    </w:p>
    <w:p w:rsidR="00815165" w:rsidRPr="00B73A44" w:rsidRDefault="00815165" w:rsidP="00815165">
      <w:pPr>
        <w:autoSpaceDE w:val="0"/>
        <w:autoSpaceDN w:val="0"/>
        <w:adjustRightInd w:val="0"/>
        <w:spacing w:after="0" w:line="240" w:lineRule="auto"/>
        <w:rPr>
          <w:rFonts w:ascii="Arial" w:hAnsi="Arial" w:cs="Arial"/>
          <w:b/>
          <w:bCs/>
          <w:sz w:val="20"/>
          <w:szCs w:val="20"/>
          <w:lang w:eastAsia="es-MX"/>
        </w:rPr>
      </w:pPr>
      <w:r w:rsidRPr="00B73A44">
        <w:rPr>
          <w:rFonts w:ascii="Arial" w:hAnsi="Arial" w:cs="Arial"/>
          <w:b/>
          <w:bCs/>
          <w:sz w:val="20"/>
          <w:szCs w:val="20"/>
          <w:lang w:eastAsia="es-MX"/>
        </w:rPr>
        <w:t xml:space="preserve">Presentar la declaración anual de Impuesto Sobre la Renta (ISR) donde informen sobre los pagos y retenciones de servicios profesionales. (Personas morales). </w:t>
      </w:r>
    </w:p>
    <w:p w:rsidR="00815165" w:rsidRDefault="00815165" w:rsidP="00815165">
      <w:pPr>
        <w:autoSpaceDE w:val="0"/>
        <w:autoSpaceDN w:val="0"/>
        <w:adjustRightInd w:val="0"/>
        <w:spacing w:after="0" w:line="240" w:lineRule="auto"/>
        <w:rPr>
          <w:rFonts w:ascii="Arial" w:hAnsi="Arial" w:cs="Arial"/>
          <w:b/>
          <w:bCs/>
          <w:sz w:val="20"/>
          <w:szCs w:val="20"/>
          <w:lang w:eastAsia="es-MX"/>
        </w:rPr>
      </w:pPr>
    </w:p>
    <w:p w:rsidR="00815165" w:rsidRPr="00B73A44" w:rsidRDefault="00815165" w:rsidP="00815165">
      <w:pPr>
        <w:autoSpaceDE w:val="0"/>
        <w:autoSpaceDN w:val="0"/>
        <w:adjustRightInd w:val="0"/>
        <w:spacing w:after="0" w:line="240" w:lineRule="auto"/>
        <w:rPr>
          <w:rFonts w:ascii="Arial" w:hAnsi="Arial" w:cs="Arial"/>
          <w:b/>
          <w:bCs/>
          <w:sz w:val="20"/>
          <w:szCs w:val="20"/>
          <w:lang w:eastAsia="es-MX"/>
        </w:rPr>
      </w:pPr>
      <w:r w:rsidRPr="00B73A44">
        <w:rPr>
          <w:rFonts w:ascii="Arial" w:hAnsi="Arial" w:cs="Arial"/>
          <w:b/>
          <w:bCs/>
          <w:sz w:val="20"/>
          <w:szCs w:val="20"/>
          <w:lang w:eastAsia="es-MX"/>
        </w:rPr>
        <w:t xml:space="preserve">Presentar la declaración anual de Impuesto Sobre la Renta (ISR) donde se informe sobre las retenciones efectuadas por pagos de rentas de bienes inmuebles. </w:t>
      </w:r>
    </w:p>
    <w:p w:rsidR="00815165" w:rsidRDefault="00815165" w:rsidP="00815165">
      <w:pPr>
        <w:autoSpaceDE w:val="0"/>
        <w:autoSpaceDN w:val="0"/>
        <w:adjustRightInd w:val="0"/>
        <w:spacing w:after="0" w:line="240" w:lineRule="auto"/>
        <w:rPr>
          <w:rFonts w:ascii="Arial" w:hAnsi="Arial" w:cs="Arial"/>
          <w:b/>
          <w:bCs/>
          <w:sz w:val="20"/>
          <w:szCs w:val="20"/>
          <w:lang w:eastAsia="es-MX"/>
        </w:rPr>
      </w:pPr>
    </w:p>
    <w:p w:rsidR="00815165" w:rsidRPr="00B73A44" w:rsidRDefault="00815165" w:rsidP="00815165">
      <w:pPr>
        <w:autoSpaceDE w:val="0"/>
        <w:autoSpaceDN w:val="0"/>
        <w:adjustRightInd w:val="0"/>
        <w:spacing w:after="0" w:line="240" w:lineRule="auto"/>
        <w:rPr>
          <w:rFonts w:ascii="Arial" w:hAnsi="Arial" w:cs="Arial"/>
          <w:b/>
          <w:bCs/>
          <w:sz w:val="20"/>
          <w:szCs w:val="20"/>
          <w:lang w:eastAsia="es-MX"/>
        </w:rPr>
      </w:pPr>
      <w:r w:rsidRPr="00B73A44">
        <w:rPr>
          <w:rFonts w:ascii="Arial" w:hAnsi="Arial" w:cs="Arial"/>
          <w:b/>
          <w:bCs/>
          <w:sz w:val="20"/>
          <w:szCs w:val="20"/>
          <w:lang w:eastAsia="es-MX"/>
        </w:rPr>
        <w:lastRenderedPageBreak/>
        <w:t xml:space="preserve">Presentar la declaración anual donde se informe sobre las retenciones de los trabajadores que recibieron sueldos y salarios y trabajadores asimilados a salarios. </w:t>
      </w:r>
    </w:p>
    <w:p w:rsidR="00815165" w:rsidRDefault="00815165" w:rsidP="00815165">
      <w:pPr>
        <w:autoSpaceDE w:val="0"/>
        <w:autoSpaceDN w:val="0"/>
        <w:adjustRightInd w:val="0"/>
        <w:spacing w:after="0" w:line="240" w:lineRule="auto"/>
        <w:rPr>
          <w:rFonts w:ascii="Arial" w:hAnsi="Arial" w:cs="Arial"/>
          <w:b/>
          <w:bCs/>
          <w:sz w:val="20"/>
          <w:szCs w:val="20"/>
          <w:lang w:eastAsia="es-MX"/>
        </w:rPr>
      </w:pPr>
    </w:p>
    <w:p w:rsidR="00815165" w:rsidRPr="00B73A44" w:rsidRDefault="00815165" w:rsidP="00815165">
      <w:pPr>
        <w:autoSpaceDE w:val="0"/>
        <w:autoSpaceDN w:val="0"/>
        <w:adjustRightInd w:val="0"/>
        <w:spacing w:after="0" w:line="240" w:lineRule="auto"/>
        <w:rPr>
          <w:rFonts w:ascii="Arial" w:hAnsi="Arial" w:cs="Arial"/>
          <w:b/>
          <w:bCs/>
          <w:sz w:val="20"/>
          <w:szCs w:val="20"/>
          <w:lang w:eastAsia="es-MX"/>
        </w:rPr>
      </w:pPr>
      <w:r w:rsidRPr="00B73A44">
        <w:rPr>
          <w:rFonts w:ascii="Arial" w:hAnsi="Arial" w:cs="Arial"/>
          <w:b/>
          <w:bCs/>
          <w:sz w:val="20"/>
          <w:szCs w:val="20"/>
          <w:lang w:eastAsia="es-MX"/>
        </w:rPr>
        <w:t xml:space="preserve">Presentar la declaración y pago provisional mensual de Impuesto Sobre la Renta (ISR) por las retenciones realizadas a los trabajadores asimilados a salarios. </w:t>
      </w:r>
    </w:p>
    <w:p w:rsidR="00815165" w:rsidRDefault="00815165" w:rsidP="00815165">
      <w:pPr>
        <w:autoSpaceDE w:val="0"/>
        <w:autoSpaceDN w:val="0"/>
        <w:adjustRightInd w:val="0"/>
        <w:spacing w:after="0" w:line="240" w:lineRule="auto"/>
        <w:rPr>
          <w:rFonts w:ascii="Arial" w:hAnsi="Arial" w:cs="Arial"/>
          <w:b/>
          <w:bCs/>
          <w:sz w:val="20"/>
          <w:szCs w:val="20"/>
          <w:lang w:eastAsia="es-MX"/>
        </w:rPr>
      </w:pPr>
    </w:p>
    <w:p w:rsidR="00815165" w:rsidRPr="00B73A44" w:rsidRDefault="00815165" w:rsidP="00815165">
      <w:pPr>
        <w:autoSpaceDE w:val="0"/>
        <w:autoSpaceDN w:val="0"/>
        <w:adjustRightInd w:val="0"/>
        <w:spacing w:after="0" w:line="240" w:lineRule="auto"/>
        <w:rPr>
          <w:rFonts w:ascii="Arial" w:hAnsi="Arial" w:cs="Arial"/>
          <w:b/>
          <w:bCs/>
          <w:sz w:val="20"/>
          <w:szCs w:val="20"/>
          <w:lang w:eastAsia="es-MX"/>
        </w:rPr>
      </w:pPr>
      <w:r w:rsidRPr="00B73A44">
        <w:rPr>
          <w:rFonts w:ascii="Arial" w:hAnsi="Arial" w:cs="Arial"/>
          <w:b/>
          <w:bCs/>
          <w:sz w:val="20"/>
          <w:szCs w:val="20"/>
          <w:lang w:eastAsia="es-MX"/>
        </w:rPr>
        <w:t xml:space="preserve">Proporcionar la información del Impuesto al Valor Agregado (IVA) que se solicite en las declaraciones del Impuesto Sobre la Renta (ISR) </w:t>
      </w:r>
    </w:p>
    <w:p w:rsidR="00815165" w:rsidRDefault="00815165" w:rsidP="00815165">
      <w:pPr>
        <w:autoSpaceDE w:val="0"/>
        <w:autoSpaceDN w:val="0"/>
        <w:adjustRightInd w:val="0"/>
        <w:spacing w:after="0" w:line="240" w:lineRule="auto"/>
        <w:rPr>
          <w:rFonts w:ascii="Arial" w:hAnsi="Arial" w:cs="Arial"/>
          <w:b/>
          <w:bCs/>
          <w:sz w:val="20"/>
          <w:szCs w:val="20"/>
          <w:lang w:eastAsia="es-MX"/>
        </w:rPr>
      </w:pPr>
    </w:p>
    <w:p w:rsidR="00815165" w:rsidRDefault="00815165" w:rsidP="00815165">
      <w:pPr>
        <w:autoSpaceDE w:val="0"/>
        <w:autoSpaceDN w:val="0"/>
        <w:adjustRightInd w:val="0"/>
        <w:spacing w:after="0" w:line="240" w:lineRule="auto"/>
        <w:rPr>
          <w:rFonts w:ascii="Arial" w:hAnsi="Arial" w:cs="Arial"/>
          <w:b/>
          <w:bCs/>
          <w:sz w:val="20"/>
          <w:szCs w:val="20"/>
          <w:lang w:eastAsia="es-MX"/>
        </w:rPr>
      </w:pPr>
      <w:r w:rsidRPr="00B73A44">
        <w:rPr>
          <w:rFonts w:ascii="Arial" w:hAnsi="Arial" w:cs="Arial"/>
          <w:b/>
          <w:bCs/>
          <w:sz w:val="20"/>
          <w:szCs w:val="20"/>
          <w:lang w:eastAsia="es-MX"/>
        </w:rPr>
        <w:t xml:space="preserve">Presentar la declaración mensual donde se informe sobre las operaciones con terceros para efectos de </w:t>
      </w:r>
    </w:p>
    <w:p w:rsidR="00815165" w:rsidRPr="00B73A44" w:rsidRDefault="00815165" w:rsidP="00815165">
      <w:pPr>
        <w:autoSpaceDE w:val="0"/>
        <w:autoSpaceDN w:val="0"/>
        <w:adjustRightInd w:val="0"/>
        <w:spacing w:after="0" w:line="240" w:lineRule="auto"/>
        <w:rPr>
          <w:rFonts w:ascii="Arial" w:hAnsi="Arial" w:cs="Arial"/>
          <w:b/>
          <w:bCs/>
          <w:sz w:val="20"/>
          <w:szCs w:val="20"/>
          <w:lang w:eastAsia="es-MX"/>
        </w:rPr>
      </w:pPr>
      <w:r w:rsidRPr="00B73A44">
        <w:rPr>
          <w:rFonts w:ascii="Arial" w:hAnsi="Arial" w:cs="Arial"/>
          <w:b/>
          <w:bCs/>
          <w:sz w:val="20"/>
          <w:szCs w:val="20"/>
          <w:lang w:eastAsia="es-MX"/>
        </w:rPr>
        <w:t xml:space="preserve">Impuesto al Valor Agregado (IVA). </w:t>
      </w:r>
    </w:p>
    <w:p w:rsidR="00815165" w:rsidRDefault="00815165" w:rsidP="00815165">
      <w:pPr>
        <w:autoSpaceDE w:val="0"/>
        <w:autoSpaceDN w:val="0"/>
        <w:adjustRightInd w:val="0"/>
        <w:spacing w:after="0" w:line="240" w:lineRule="auto"/>
        <w:rPr>
          <w:rFonts w:ascii="Arial" w:hAnsi="Arial" w:cs="Arial"/>
          <w:b/>
          <w:bCs/>
          <w:sz w:val="20"/>
          <w:szCs w:val="20"/>
          <w:lang w:eastAsia="es-MX"/>
        </w:rPr>
      </w:pPr>
    </w:p>
    <w:p w:rsidR="00815165" w:rsidRPr="00B73A44" w:rsidRDefault="00815165" w:rsidP="00815165">
      <w:pPr>
        <w:autoSpaceDE w:val="0"/>
        <w:autoSpaceDN w:val="0"/>
        <w:adjustRightInd w:val="0"/>
        <w:spacing w:after="0" w:line="240" w:lineRule="auto"/>
        <w:rPr>
          <w:rFonts w:ascii="Arial" w:hAnsi="Arial" w:cs="Arial"/>
          <w:b/>
          <w:bCs/>
          <w:sz w:val="20"/>
          <w:szCs w:val="20"/>
          <w:lang w:eastAsia="es-MX"/>
        </w:rPr>
      </w:pPr>
      <w:r w:rsidRPr="00B73A44">
        <w:rPr>
          <w:rFonts w:ascii="Arial" w:hAnsi="Arial" w:cs="Arial"/>
          <w:b/>
          <w:bCs/>
          <w:sz w:val="20"/>
          <w:szCs w:val="20"/>
          <w:lang w:eastAsia="es-MX"/>
        </w:rPr>
        <w:t xml:space="preserve">Presentar la declaración anual de Impuesto Sobre la Renta (ISR) de personas morales </w:t>
      </w:r>
    </w:p>
    <w:p w:rsidR="00815165" w:rsidRDefault="00815165" w:rsidP="00815165">
      <w:pPr>
        <w:autoSpaceDE w:val="0"/>
        <w:autoSpaceDN w:val="0"/>
        <w:adjustRightInd w:val="0"/>
        <w:spacing w:after="0" w:line="240" w:lineRule="auto"/>
        <w:rPr>
          <w:rFonts w:ascii="Arial" w:hAnsi="Arial" w:cs="Arial"/>
          <w:b/>
          <w:bCs/>
          <w:sz w:val="20"/>
          <w:szCs w:val="20"/>
          <w:lang w:eastAsia="es-MX"/>
        </w:rPr>
      </w:pPr>
    </w:p>
    <w:p w:rsidR="00815165" w:rsidRPr="00B73A44" w:rsidRDefault="00815165" w:rsidP="00815165">
      <w:pPr>
        <w:autoSpaceDE w:val="0"/>
        <w:autoSpaceDN w:val="0"/>
        <w:adjustRightInd w:val="0"/>
        <w:spacing w:after="0" w:line="240" w:lineRule="auto"/>
        <w:rPr>
          <w:rFonts w:ascii="Arial" w:hAnsi="Arial" w:cs="Arial"/>
          <w:b/>
          <w:bCs/>
          <w:sz w:val="20"/>
          <w:szCs w:val="20"/>
          <w:lang w:eastAsia="es-MX"/>
        </w:rPr>
      </w:pPr>
      <w:r w:rsidRPr="00B73A44">
        <w:rPr>
          <w:rFonts w:ascii="Arial" w:hAnsi="Arial" w:cs="Arial"/>
          <w:b/>
          <w:bCs/>
          <w:sz w:val="20"/>
          <w:szCs w:val="20"/>
          <w:lang w:eastAsia="es-MX"/>
        </w:rPr>
        <w:t xml:space="preserve">Presentar la declaración informativa anual de Subsidio para el Empleo. </w:t>
      </w:r>
    </w:p>
    <w:p w:rsidR="00815165" w:rsidRDefault="00815165" w:rsidP="00815165">
      <w:pPr>
        <w:autoSpaceDE w:val="0"/>
        <w:autoSpaceDN w:val="0"/>
        <w:adjustRightInd w:val="0"/>
        <w:spacing w:after="0" w:line="240" w:lineRule="auto"/>
        <w:rPr>
          <w:rFonts w:ascii="Arial" w:hAnsi="Arial" w:cs="Arial"/>
          <w:b/>
          <w:bCs/>
          <w:sz w:val="20"/>
          <w:szCs w:val="20"/>
          <w:lang w:eastAsia="es-MX"/>
        </w:rPr>
      </w:pPr>
    </w:p>
    <w:p w:rsidR="00815165" w:rsidRPr="00B73A44" w:rsidRDefault="00815165" w:rsidP="00815165">
      <w:pPr>
        <w:autoSpaceDE w:val="0"/>
        <w:autoSpaceDN w:val="0"/>
        <w:adjustRightInd w:val="0"/>
        <w:spacing w:after="0" w:line="240" w:lineRule="auto"/>
        <w:rPr>
          <w:rFonts w:ascii="Arial" w:hAnsi="Arial" w:cs="Arial"/>
          <w:b/>
          <w:bCs/>
          <w:sz w:val="20"/>
          <w:szCs w:val="20"/>
          <w:lang w:eastAsia="es-MX"/>
        </w:rPr>
      </w:pPr>
      <w:r w:rsidRPr="00B73A44">
        <w:rPr>
          <w:rFonts w:ascii="Arial" w:hAnsi="Arial" w:cs="Arial"/>
          <w:b/>
          <w:bCs/>
          <w:sz w:val="20"/>
          <w:szCs w:val="20"/>
          <w:lang w:eastAsia="es-MX"/>
        </w:rPr>
        <w:t xml:space="preserve">Presentar la declaración y pago provisional mensual de Impuesto Sobre la Renta (ISR) por las retenciones realizadas por servicios profesionales. </w:t>
      </w:r>
    </w:p>
    <w:p w:rsidR="00815165" w:rsidRDefault="00815165" w:rsidP="00815165">
      <w:pPr>
        <w:autoSpaceDE w:val="0"/>
        <w:autoSpaceDN w:val="0"/>
        <w:adjustRightInd w:val="0"/>
        <w:spacing w:after="0" w:line="240" w:lineRule="auto"/>
        <w:rPr>
          <w:rFonts w:ascii="Arial" w:hAnsi="Arial" w:cs="Arial"/>
          <w:b/>
          <w:bCs/>
          <w:sz w:val="20"/>
          <w:szCs w:val="20"/>
          <w:lang w:eastAsia="es-MX"/>
        </w:rPr>
      </w:pPr>
    </w:p>
    <w:p w:rsidR="00815165" w:rsidRPr="00B73A44" w:rsidRDefault="00815165" w:rsidP="00815165">
      <w:pPr>
        <w:autoSpaceDE w:val="0"/>
        <w:autoSpaceDN w:val="0"/>
        <w:adjustRightInd w:val="0"/>
        <w:spacing w:after="0" w:line="240" w:lineRule="auto"/>
        <w:rPr>
          <w:rFonts w:ascii="Arial" w:hAnsi="Arial" w:cs="Arial"/>
          <w:b/>
          <w:bCs/>
          <w:sz w:val="20"/>
          <w:szCs w:val="20"/>
          <w:lang w:eastAsia="es-MX"/>
        </w:rPr>
      </w:pPr>
      <w:r w:rsidRPr="00B73A44">
        <w:rPr>
          <w:rFonts w:ascii="Arial" w:hAnsi="Arial" w:cs="Arial"/>
          <w:b/>
          <w:bCs/>
          <w:sz w:val="20"/>
          <w:szCs w:val="20"/>
          <w:lang w:eastAsia="es-MX"/>
        </w:rPr>
        <w:t xml:space="preserve">Presentar la declaración Informativa mensual de Proveedores por tasas de IVA y de IEPS </w:t>
      </w:r>
    </w:p>
    <w:p w:rsidR="00815165" w:rsidRDefault="00815165" w:rsidP="00815165">
      <w:pPr>
        <w:autoSpaceDE w:val="0"/>
        <w:autoSpaceDN w:val="0"/>
        <w:adjustRightInd w:val="0"/>
        <w:spacing w:after="0" w:line="240" w:lineRule="auto"/>
        <w:rPr>
          <w:rFonts w:ascii="Arial" w:hAnsi="Arial" w:cs="Arial"/>
          <w:b/>
          <w:bCs/>
          <w:sz w:val="20"/>
          <w:szCs w:val="20"/>
          <w:lang w:eastAsia="es-MX"/>
        </w:rPr>
      </w:pPr>
    </w:p>
    <w:p w:rsidR="00815165" w:rsidRDefault="00815165" w:rsidP="00815165">
      <w:pPr>
        <w:autoSpaceDE w:val="0"/>
        <w:autoSpaceDN w:val="0"/>
        <w:adjustRightInd w:val="0"/>
        <w:spacing w:after="0" w:line="240" w:lineRule="auto"/>
        <w:rPr>
          <w:rFonts w:ascii="Arial" w:hAnsi="Arial" w:cs="Arial"/>
          <w:b/>
          <w:bCs/>
          <w:sz w:val="20"/>
          <w:szCs w:val="20"/>
          <w:lang w:eastAsia="es-MX"/>
        </w:rPr>
      </w:pPr>
      <w:r w:rsidRPr="00B73A44">
        <w:rPr>
          <w:rFonts w:ascii="Arial" w:hAnsi="Arial" w:cs="Arial"/>
          <w:b/>
          <w:bCs/>
          <w:sz w:val="20"/>
          <w:szCs w:val="20"/>
          <w:lang w:eastAsia="es-MX"/>
        </w:rPr>
        <w:t>Presentar la declaración y pago provisional mensual de las retenciones de Impuesto Sobre la Renta (ISR) realizadas por el pago de rentas de bi</w:t>
      </w:r>
      <w:r>
        <w:rPr>
          <w:rFonts w:ascii="Arial" w:hAnsi="Arial" w:cs="Arial"/>
          <w:b/>
          <w:bCs/>
          <w:sz w:val="20"/>
          <w:szCs w:val="20"/>
          <w:lang w:eastAsia="es-MX"/>
        </w:rPr>
        <w:t xml:space="preserve">enes inmuebles. </w:t>
      </w:r>
    </w:p>
    <w:p w:rsidR="00815165" w:rsidRDefault="00815165" w:rsidP="00815165">
      <w:pPr>
        <w:autoSpaceDE w:val="0"/>
        <w:autoSpaceDN w:val="0"/>
        <w:adjustRightInd w:val="0"/>
        <w:spacing w:after="0" w:line="240" w:lineRule="auto"/>
        <w:rPr>
          <w:rFonts w:ascii="Arial" w:hAnsi="Arial" w:cs="Arial"/>
          <w:b/>
          <w:bCs/>
          <w:sz w:val="20"/>
          <w:szCs w:val="20"/>
          <w:lang w:eastAsia="es-MX"/>
        </w:rPr>
      </w:pPr>
    </w:p>
    <w:p w:rsidR="00815165" w:rsidRPr="00B73A44" w:rsidRDefault="00815165" w:rsidP="00815165">
      <w:pPr>
        <w:jc w:val="both"/>
        <w:rPr>
          <w:rFonts w:ascii="Arial" w:hAnsi="Arial" w:cs="Arial"/>
          <w:sz w:val="20"/>
          <w:szCs w:val="20"/>
        </w:rPr>
      </w:pPr>
      <w:r w:rsidRPr="00B73A44">
        <w:rPr>
          <w:rFonts w:ascii="Arial" w:hAnsi="Arial" w:cs="Arial"/>
          <w:b/>
          <w:bCs/>
          <w:sz w:val="20"/>
          <w:szCs w:val="20"/>
          <w:lang w:eastAsia="es-MX"/>
        </w:rPr>
        <w:t>Presentar la declaración y pago definitivo mensual de Impuesto al Valor Agregado (IVA).</w:t>
      </w:r>
    </w:p>
    <w:p w:rsidR="00815165" w:rsidRPr="000B7810"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Pr>
          <w:rFonts w:ascii="Times New Roman" w:hAnsi="Times New Roman"/>
          <w:b/>
          <w:sz w:val="24"/>
          <w:szCs w:val="24"/>
        </w:rPr>
        <w:t xml:space="preserve">          </w:t>
      </w:r>
      <w:r w:rsidRPr="000B7810">
        <w:rPr>
          <w:rFonts w:ascii="Times New Roman" w:hAnsi="Times New Roman"/>
          <w:b/>
          <w:sz w:val="24"/>
          <w:szCs w:val="24"/>
        </w:rPr>
        <w:t>f)</w:t>
      </w:r>
      <w:r w:rsidRPr="000B7810">
        <w:rPr>
          <w:rFonts w:ascii="Times New Roman" w:hAnsi="Times New Roman"/>
          <w:sz w:val="24"/>
          <w:szCs w:val="24"/>
        </w:rPr>
        <w:t xml:space="preserve"> Estructura organizacional básica.</w:t>
      </w:r>
    </w:p>
    <w:p w:rsidR="00815165" w:rsidRDefault="00815165" w:rsidP="00815165">
      <w:pPr>
        <w:spacing w:after="0" w:line="240" w:lineRule="auto"/>
        <w:ind w:firstLine="708"/>
        <w:jc w:val="both"/>
        <w:rPr>
          <w:rFonts w:ascii="Times New Roman" w:hAnsi="Times New Roman"/>
          <w:sz w:val="24"/>
          <w:szCs w:val="24"/>
        </w:rPr>
      </w:pPr>
      <w:r w:rsidRPr="000B7810">
        <w:rPr>
          <w:rFonts w:ascii="Times New Roman" w:hAnsi="Times New Roman"/>
          <w:sz w:val="24"/>
          <w:szCs w:val="24"/>
        </w:rPr>
        <w:t>*An</w:t>
      </w:r>
      <w:r>
        <w:rPr>
          <w:rFonts w:ascii="Times New Roman" w:hAnsi="Times New Roman"/>
          <w:sz w:val="24"/>
          <w:szCs w:val="24"/>
        </w:rPr>
        <w:t>exar organigrama de la entidad.</w:t>
      </w:r>
    </w:p>
    <w:p w:rsidR="00815165" w:rsidRDefault="00815165" w:rsidP="00815165">
      <w:pPr>
        <w:spacing w:after="0" w:line="240" w:lineRule="auto"/>
        <w:jc w:val="both"/>
        <w:rPr>
          <w:rFonts w:ascii="Times New Roman" w:hAnsi="Times New Roman"/>
          <w:sz w:val="24"/>
          <w:szCs w:val="24"/>
        </w:rPr>
      </w:pPr>
      <w:r>
        <w:rPr>
          <w:rFonts w:ascii="Times New Roman" w:hAnsi="Times New Roman"/>
          <w:noProof/>
          <w:sz w:val="24"/>
          <w:szCs w:val="24"/>
          <w:lang w:eastAsia="es-MX"/>
        </w:rPr>
        <w:drawing>
          <wp:anchor distT="0" distB="0" distL="114300" distR="114300" simplePos="0" relativeHeight="251666432" behindDoc="0" locked="0" layoutInCell="1" allowOverlap="1">
            <wp:simplePos x="0" y="0"/>
            <wp:positionH relativeFrom="column">
              <wp:posOffset>-575945</wp:posOffset>
            </wp:positionH>
            <wp:positionV relativeFrom="paragraph">
              <wp:posOffset>88900</wp:posOffset>
            </wp:positionV>
            <wp:extent cx="6848475" cy="4211955"/>
            <wp:effectExtent l="19050" t="19050" r="28575" b="1714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48475" cy="4211955"/>
                    </a:xfrm>
                    <a:prstGeom prst="rect">
                      <a:avLst/>
                    </a:prstGeom>
                    <a:solidFill>
                      <a:srgbClr val="FFFFFF"/>
                    </a:solid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815165"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p>
    <w:p w:rsidR="00815165" w:rsidRDefault="00815165" w:rsidP="00815165">
      <w:pPr>
        <w:numPr>
          <w:ilvl w:val="0"/>
          <w:numId w:val="4"/>
        </w:numPr>
        <w:spacing w:after="0" w:line="240" w:lineRule="auto"/>
        <w:jc w:val="both"/>
        <w:rPr>
          <w:rFonts w:ascii="Times New Roman" w:hAnsi="Times New Roman"/>
          <w:sz w:val="24"/>
          <w:szCs w:val="24"/>
        </w:rPr>
      </w:pPr>
      <w:r w:rsidRPr="000B7810">
        <w:rPr>
          <w:rFonts w:ascii="Times New Roman" w:hAnsi="Times New Roman"/>
          <w:sz w:val="24"/>
          <w:szCs w:val="24"/>
        </w:rPr>
        <w:t>Fideicomisos, mandatos y análogos de los cuales es fideicomitente o fiduciario.</w:t>
      </w:r>
    </w:p>
    <w:p w:rsidR="00815165" w:rsidRDefault="00815165" w:rsidP="00815165">
      <w:pPr>
        <w:spacing w:after="0" w:line="240" w:lineRule="auto"/>
        <w:ind w:left="360"/>
        <w:jc w:val="both"/>
        <w:rPr>
          <w:rFonts w:ascii="Times New Roman" w:hAnsi="Times New Roman"/>
          <w:sz w:val="24"/>
          <w:szCs w:val="24"/>
        </w:rPr>
      </w:pPr>
    </w:p>
    <w:p w:rsidR="00815165" w:rsidRDefault="00815165" w:rsidP="00815165">
      <w:pPr>
        <w:spacing w:after="0" w:line="240" w:lineRule="auto"/>
        <w:ind w:left="360"/>
        <w:jc w:val="both"/>
        <w:rPr>
          <w:rFonts w:ascii="Times New Roman" w:hAnsi="Times New Roman"/>
          <w:sz w:val="24"/>
          <w:szCs w:val="24"/>
        </w:rPr>
      </w:pPr>
    </w:p>
    <w:p w:rsidR="00815165" w:rsidRDefault="00815165" w:rsidP="00815165">
      <w:pPr>
        <w:spacing w:after="0" w:line="240" w:lineRule="auto"/>
        <w:jc w:val="both"/>
        <w:rPr>
          <w:rFonts w:cs="Calibri"/>
        </w:rPr>
      </w:pPr>
      <w:r>
        <w:rPr>
          <w:rFonts w:cs="Calibri"/>
          <w:b/>
        </w:rPr>
        <w:t xml:space="preserve">        g)</w:t>
      </w:r>
      <w:r>
        <w:rPr>
          <w:rFonts w:cs="Calibri"/>
        </w:rPr>
        <w:t xml:space="preserve"> Fideicomisos, mandatos y análogos de los cuales es fideicomitente o fideicomisario.</w:t>
      </w:r>
    </w:p>
    <w:p w:rsidR="00815165" w:rsidRDefault="00815165" w:rsidP="00815165">
      <w:pPr>
        <w:spacing w:after="0" w:line="240" w:lineRule="auto"/>
        <w:ind w:left="360"/>
        <w:jc w:val="both"/>
        <w:rPr>
          <w:rFonts w:ascii="Times New Roman" w:hAnsi="Times New Roman"/>
          <w:sz w:val="24"/>
          <w:szCs w:val="24"/>
        </w:rPr>
      </w:pPr>
    </w:p>
    <w:p w:rsidR="00815165" w:rsidRPr="00E00323" w:rsidRDefault="00815165" w:rsidP="00815165">
      <w:pPr>
        <w:spacing w:after="0" w:line="240" w:lineRule="auto"/>
        <w:jc w:val="both"/>
        <w:rPr>
          <w:rFonts w:ascii="Times New Roman" w:hAnsi="Times New Roman"/>
          <w:sz w:val="24"/>
          <w:szCs w:val="24"/>
        </w:rPr>
      </w:pPr>
      <w:r>
        <w:rPr>
          <w:rFonts w:ascii="Times New Roman" w:hAnsi="Times New Roman"/>
          <w:sz w:val="24"/>
          <w:szCs w:val="24"/>
        </w:rPr>
        <w:t xml:space="preserve">           </w:t>
      </w:r>
      <w:r w:rsidRPr="00511FB5">
        <w:rPr>
          <w:rFonts w:ascii="Times New Roman" w:hAnsi="Times New Roman"/>
          <w:b/>
          <w:sz w:val="24"/>
          <w:szCs w:val="24"/>
        </w:rPr>
        <w:t>g)</w:t>
      </w:r>
      <w:r>
        <w:rPr>
          <w:rFonts w:ascii="Times New Roman" w:hAnsi="Times New Roman"/>
          <w:sz w:val="24"/>
          <w:szCs w:val="24"/>
        </w:rPr>
        <w:t xml:space="preserve"> No se cuenta con Fideicomisos.</w:t>
      </w:r>
      <w:r w:rsidRPr="00E00323">
        <w:rPr>
          <w:rFonts w:ascii="Times New Roman" w:hAnsi="Times New Roman"/>
          <w:sz w:val="24"/>
          <w:szCs w:val="24"/>
        </w:rPr>
        <w:t xml:space="preserve"> </w:t>
      </w:r>
    </w:p>
    <w:p w:rsidR="00815165" w:rsidRPr="00E00323"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b/>
          <w:sz w:val="24"/>
          <w:szCs w:val="24"/>
        </w:rPr>
      </w:pPr>
      <w:r w:rsidRPr="000B7810">
        <w:rPr>
          <w:rFonts w:ascii="Times New Roman" w:hAnsi="Times New Roman"/>
          <w:b/>
          <w:sz w:val="24"/>
          <w:szCs w:val="24"/>
        </w:rPr>
        <w:t>5. Bases de Preparació</w:t>
      </w:r>
      <w:r>
        <w:rPr>
          <w:rFonts w:ascii="Times New Roman" w:hAnsi="Times New Roman"/>
          <w:b/>
          <w:sz w:val="24"/>
          <w:szCs w:val="24"/>
        </w:rPr>
        <w:t>n de los Estados Financieros:</w:t>
      </w: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sz w:val="24"/>
          <w:szCs w:val="24"/>
        </w:rPr>
        <w:t>Se informará sobre:</w:t>
      </w:r>
    </w:p>
    <w:p w:rsidR="00815165" w:rsidRPr="000B7810"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Si se ha observado la normatividad emitida por el CONAC y las disposiciones legales aplicables.</w:t>
      </w:r>
    </w:p>
    <w:p w:rsidR="00815165" w:rsidRDefault="00815165" w:rsidP="00815165">
      <w:pPr>
        <w:jc w:val="both"/>
        <w:rPr>
          <w:rFonts w:ascii="Arial" w:hAnsi="Arial" w:cs="Arial"/>
          <w:sz w:val="20"/>
          <w:szCs w:val="20"/>
        </w:rPr>
      </w:pPr>
    </w:p>
    <w:p w:rsidR="00815165" w:rsidRPr="0090761C" w:rsidRDefault="00815165" w:rsidP="00815165">
      <w:pPr>
        <w:jc w:val="both"/>
        <w:rPr>
          <w:rFonts w:ascii="Arial" w:hAnsi="Arial" w:cs="Arial"/>
          <w:sz w:val="20"/>
          <w:szCs w:val="20"/>
        </w:rPr>
      </w:pPr>
      <w:r>
        <w:rPr>
          <w:rFonts w:ascii="Arial" w:hAnsi="Arial" w:cs="Arial"/>
          <w:sz w:val="20"/>
          <w:szCs w:val="20"/>
        </w:rPr>
        <w:t>Si se están aplicando los lineamientos de la CONAC</w:t>
      </w:r>
    </w:p>
    <w:p w:rsidR="00815165" w:rsidRPr="000B7810"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815165" w:rsidRDefault="00815165" w:rsidP="00815165">
      <w:pPr>
        <w:jc w:val="both"/>
        <w:rPr>
          <w:rFonts w:ascii="Times New Roman" w:hAnsi="Times New Roman"/>
          <w:sz w:val="24"/>
          <w:szCs w:val="24"/>
        </w:rPr>
      </w:pPr>
    </w:p>
    <w:p w:rsidR="00815165" w:rsidRDefault="00815165" w:rsidP="00815165">
      <w:pPr>
        <w:jc w:val="both"/>
        <w:rPr>
          <w:rFonts w:ascii="Arial" w:hAnsi="Arial" w:cs="Arial"/>
          <w:sz w:val="20"/>
          <w:szCs w:val="20"/>
        </w:rPr>
      </w:pPr>
      <w:r>
        <w:rPr>
          <w:rFonts w:ascii="Arial" w:hAnsi="Arial" w:cs="Arial"/>
          <w:sz w:val="20"/>
          <w:szCs w:val="20"/>
        </w:rPr>
        <w:t>Costo histórico y el costo determinado en la donación de bienes muebles del municipio al SIAP-LEÓN</w:t>
      </w: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Postulados básicos.</w:t>
      </w:r>
    </w:p>
    <w:p w:rsidR="00815165" w:rsidRDefault="00815165" w:rsidP="00815165">
      <w:pPr>
        <w:jc w:val="both"/>
        <w:rPr>
          <w:rFonts w:ascii="Arial" w:hAnsi="Arial" w:cs="Arial"/>
          <w:sz w:val="20"/>
          <w:szCs w:val="20"/>
        </w:rPr>
      </w:pPr>
    </w:p>
    <w:p w:rsidR="00815165" w:rsidRDefault="00815165" w:rsidP="00815165">
      <w:pPr>
        <w:jc w:val="both"/>
        <w:rPr>
          <w:rFonts w:ascii="Arial" w:hAnsi="Arial" w:cs="Arial"/>
          <w:sz w:val="20"/>
          <w:szCs w:val="20"/>
        </w:rPr>
      </w:pPr>
      <w:r>
        <w:rPr>
          <w:rFonts w:ascii="Arial" w:hAnsi="Arial" w:cs="Arial"/>
          <w:sz w:val="20"/>
          <w:szCs w:val="20"/>
        </w:rPr>
        <w:t>Se están aplicando conforme a lo establecido.</w:t>
      </w:r>
    </w:p>
    <w:p w:rsidR="00815165" w:rsidRPr="000B7810"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815165" w:rsidRDefault="00815165" w:rsidP="00815165">
      <w:pPr>
        <w:jc w:val="both"/>
        <w:rPr>
          <w:rFonts w:ascii="Arial" w:hAnsi="Arial" w:cs="Arial"/>
          <w:sz w:val="20"/>
          <w:szCs w:val="20"/>
        </w:rPr>
      </w:pPr>
    </w:p>
    <w:p w:rsidR="00815165" w:rsidRDefault="00815165" w:rsidP="00815165">
      <w:pPr>
        <w:jc w:val="both"/>
        <w:rPr>
          <w:rFonts w:ascii="Arial" w:hAnsi="Arial" w:cs="Arial"/>
          <w:sz w:val="20"/>
          <w:szCs w:val="20"/>
        </w:rPr>
      </w:pPr>
      <w:r>
        <w:rPr>
          <w:rFonts w:ascii="Arial" w:hAnsi="Arial" w:cs="Arial"/>
          <w:sz w:val="20"/>
          <w:szCs w:val="20"/>
        </w:rPr>
        <w:t>Se están aplicando conforme a lo establecido.</w:t>
      </w:r>
    </w:p>
    <w:p w:rsidR="00815165" w:rsidRPr="00A561D9" w:rsidRDefault="00815165" w:rsidP="00815165">
      <w:pPr>
        <w:jc w:val="both"/>
        <w:rPr>
          <w:rFonts w:ascii="Arial" w:hAnsi="Arial" w:cs="Arial"/>
          <w:sz w:val="20"/>
          <w:szCs w:val="20"/>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e)</w:t>
      </w:r>
      <w:r w:rsidRPr="000B7810">
        <w:rPr>
          <w:rFonts w:ascii="Times New Roman" w:hAnsi="Times New Roman"/>
          <w:sz w:val="24"/>
          <w:szCs w:val="24"/>
        </w:rPr>
        <w:t xml:space="preserve"> Para las entidades que por primera vez estén implementando </w:t>
      </w:r>
      <w:r w:rsidR="0045707E" w:rsidRPr="000B7810">
        <w:rPr>
          <w:rFonts w:ascii="Times New Roman" w:hAnsi="Times New Roman"/>
          <w:sz w:val="24"/>
          <w:szCs w:val="24"/>
        </w:rPr>
        <w:t>la base devengada</w:t>
      </w:r>
      <w:r w:rsidRPr="000B7810">
        <w:rPr>
          <w:rFonts w:ascii="Times New Roman" w:hAnsi="Times New Roman"/>
          <w:sz w:val="24"/>
          <w:szCs w:val="24"/>
        </w:rPr>
        <w:t xml:space="preserve"> de acuerdo a la Ley de Contabilidad, deberán:</w:t>
      </w:r>
    </w:p>
    <w:p w:rsidR="00815165" w:rsidRPr="000B7810"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r w:rsidRPr="000B7810">
        <w:rPr>
          <w:rFonts w:ascii="Times New Roman" w:hAnsi="Times New Roman"/>
          <w:sz w:val="24"/>
          <w:szCs w:val="24"/>
        </w:rPr>
        <w:t>*Revelar las nuevas políticas de reconocimiento:</w:t>
      </w:r>
    </w:p>
    <w:p w:rsidR="00815165" w:rsidRDefault="00815165" w:rsidP="00815165">
      <w:pPr>
        <w:spacing w:after="0" w:line="240" w:lineRule="auto"/>
        <w:jc w:val="both"/>
        <w:rPr>
          <w:rFonts w:ascii="Times New Roman" w:hAnsi="Times New Roman"/>
          <w:sz w:val="24"/>
          <w:szCs w:val="24"/>
        </w:rPr>
      </w:pPr>
    </w:p>
    <w:p w:rsidR="00815165" w:rsidRPr="00511FB5" w:rsidRDefault="00815165" w:rsidP="00815165">
      <w:pPr>
        <w:jc w:val="both"/>
        <w:rPr>
          <w:rFonts w:ascii="Arial" w:hAnsi="Arial" w:cs="Arial"/>
          <w:sz w:val="20"/>
          <w:szCs w:val="20"/>
        </w:rPr>
      </w:pPr>
      <w:r>
        <w:rPr>
          <w:rFonts w:ascii="Arial" w:hAnsi="Arial" w:cs="Arial"/>
          <w:sz w:val="20"/>
          <w:szCs w:val="20"/>
        </w:rPr>
        <w:t>Se están aplicando conforme a lo establecido de Acuerdo del Art. 52 de la Ley General de Contabilidad Gubernamental</w:t>
      </w:r>
    </w:p>
    <w:p w:rsidR="00815165"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r w:rsidRPr="000B7810">
        <w:rPr>
          <w:rFonts w:ascii="Times New Roman" w:hAnsi="Times New Roman"/>
          <w:sz w:val="24"/>
          <w:szCs w:val="24"/>
        </w:rPr>
        <w:t>*Plan de implementación:</w:t>
      </w:r>
    </w:p>
    <w:p w:rsidR="00815165" w:rsidRDefault="00815165" w:rsidP="00815165">
      <w:pPr>
        <w:spacing w:after="0" w:line="240" w:lineRule="auto"/>
        <w:jc w:val="both"/>
        <w:rPr>
          <w:rFonts w:ascii="Times New Roman" w:hAnsi="Times New Roman"/>
          <w:sz w:val="24"/>
          <w:szCs w:val="24"/>
        </w:rPr>
      </w:pPr>
    </w:p>
    <w:p w:rsidR="00815165" w:rsidRDefault="00815165" w:rsidP="00815165">
      <w:pPr>
        <w:jc w:val="both"/>
        <w:rPr>
          <w:rFonts w:ascii="Arial" w:hAnsi="Arial" w:cs="Arial"/>
          <w:sz w:val="20"/>
          <w:szCs w:val="20"/>
        </w:rPr>
      </w:pPr>
      <w:r>
        <w:rPr>
          <w:rFonts w:ascii="Arial" w:hAnsi="Arial" w:cs="Arial"/>
          <w:sz w:val="20"/>
          <w:szCs w:val="20"/>
        </w:rPr>
        <w:t>FASE 1: Contabilidad y Presupuesto</w:t>
      </w:r>
    </w:p>
    <w:p w:rsidR="00815165" w:rsidRDefault="00815165" w:rsidP="00815165">
      <w:pPr>
        <w:jc w:val="both"/>
        <w:rPr>
          <w:rFonts w:ascii="Arial" w:hAnsi="Arial" w:cs="Arial"/>
          <w:sz w:val="20"/>
          <w:szCs w:val="20"/>
        </w:rPr>
      </w:pPr>
      <w:r>
        <w:rPr>
          <w:rFonts w:ascii="Arial" w:hAnsi="Arial" w:cs="Arial"/>
          <w:sz w:val="20"/>
          <w:szCs w:val="20"/>
        </w:rPr>
        <w:t>FASE 2: Adquisición y compras</w:t>
      </w:r>
    </w:p>
    <w:p w:rsidR="00815165" w:rsidRDefault="00815165" w:rsidP="00815165">
      <w:pPr>
        <w:jc w:val="both"/>
        <w:rPr>
          <w:rFonts w:ascii="Arial" w:hAnsi="Arial" w:cs="Arial"/>
          <w:sz w:val="20"/>
          <w:szCs w:val="20"/>
        </w:rPr>
      </w:pPr>
      <w:r>
        <w:rPr>
          <w:rFonts w:ascii="Arial" w:hAnsi="Arial" w:cs="Arial"/>
          <w:sz w:val="20"/>
          <w:szCs w:val="20"/>
        </w:rPr>
        <w:t>FASE 3: Control patrimonial de bienes muebles e inmuebles</w:t>
      </w:r>
    </w:p>
    <w:p w:rsidR="00815165" w:rsidRDefault="00815165" w:rsidP="00815165">
      <w:pPr>
        <w:jc w:val="both"/>
        <w:rPr>
          <w:rFonts w:ascii="Arial" w:hAnsi="Arial" w:cs="Arial"/>
          <w:sz w:val="20"/>
          <w:szCs w:val="20"/>
        </w:rPr>
      </w:pPr>
      <w:r>
        <w:rPr>
          <w:rFonts w:ascii="Arial" w:hAnsi="Arial" w:cs="Arial"/>
          <w:sz w:val="20"/>
          <w:szCs w:val="20"/>
        </w:rPr>
        <w:t>FASE 4: Ingresos (caja modulo compra)</w:t>
      </w:r>
    </w:p>
    <w:p w:rsidR="00815165" w:rsidRPr="000B7810" w:rsidRDefault="00815165" w:rsidP="00815165">
      <w:pPr>
        <w:spacing w:after="0" w:line="240" w:lineRule="auto"/>
        <w:jc w:val="both"/>
        <w:rPr>
          <w:rFonts w:ascii="Times New Roman" w:hAnsi="Times New Roman"/>
          <w:sz w:val="24"/>
          <w:szCs w:val="24"/>
        </w:rPr>
      </w:pPr>
      <w:r>
        <w:rPr>
          <w:rFonts w:ascii="Arial" w:hAnsi="Arial" w:cs="Arial"/>
          <w:sz w:val="20"/>
          <w:szCs w:val="20"/>
        </w:rPr>
        <w:t>FASE 5: Almacenes</w:t>
      </w:r>
    </w:p>
    <w:p w:rsidR="00815165" w:rsidRPr="000B7810"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r w:rsidRPr="000B7810">
        <w:rPr>
          <w:rFonts w:ascii="Times New Roman" w:hAnsi="Times New Roman"/>
          <w:sz w:val="24"/>
          <w:szCs w:val="24"/>
        </w:rPr>
        <w:t>*Revelar los cambios en las políticas, la clasificación y medición de las mismas, así como su impacto en la información financiera:</w:t>
      </w:r>
    </w:p>
    <w:p w:rsidR="00815165" w:rsidRDefault="00815165" w:rsidP="00815165">
      <w:pPr>
        <w:spacing w:after="0" w:line="240" w:lineRule="auto"/>
        <w:jc w:val="both"/>
        <w:rPr>
          <w:rFonts w:ascii="Times New Roman" w:hAnsi="Times New Roman"/>
          <w:sz w:val="24"/>
          <w:szCs w:val="24"/>
        </w:rPr>
      </w:pPr>
    </w:p>
    <w:p w:rsidR="00815165" w:rsidRPr="00A561D9" w:rsidRDefault="00815165" w:rsidP="00815165">
      <w:pPr>
        <w:jc w:val="both"/>
        <w:rPr>
          <w:rFonts w:ascii="Arial" w:hAnsi="Arial" w:cs="Arial"/>
          <w:sz w:val="20"/>
          <w:szCs w:val="20"/>
        </w:rPr>
      </w:pPr>
      <w:r>
        <w:rPr>
          <w:rFonts w:ascii="Arial" w:hAnsi="Arial" w:cs="Arial"/>
          <w:sz w:val="20"/>
          <w:szCs w:val="20"/>
        </w:rPr>
        <w:t>Mayor rapidez al momento de generar la información Financiera.</w:t>
      </w:r>
    </w:p>
    <w:p w:rsidR="00815165" w:rsidRPr="00E00323"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b/>
          <w:sz w:val="24"/>
          <w:szCs w:val="24"/>
        </w:rPr>
      </w:pPr>
      <w:r w:rsidRPr="000B7810">
        <w:rPr>
          <w:rFonts w:ascii="Times New Roman" w:hAnsi="Times New Roman"/>
          <w:b/>
          <w:sz w:val="24"/>
          <w:szCs w:val="24"/>
        </w:rPr>
        <w:t>6. Políticas de</w:t>
      </w:r>
      <w:r>
        <w:rPr>
          <w:rFonts w:ascii="Times New Roman" w:hAnsi="Times New Roman"/>
          <w:b/>
          <w:sz w:val="24"/>
          <w:szCs w:val="24"/>
        </w:rPr>
        <w:t xml:space="preserve"> Contabilidad Significativas:</w:t>
      </w:r>
    </w:p>
    <w:p w:rsidR="00815165" w:rsidRPr="000B7810"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sz w:val="24"/>
          <w:szCs w:val="24"/>
        </w:rPr>
        <w:t>Se informará sobre:</w:t>
      </w:r>
    </w:p>
    <w:p w:rsidR="00815165" w:rsidRPr="00E00323"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Actualización: se informará del método utilizado para la actualización del valor de los activos, pasivos y Hacienda Pública y/o patrimonio y las razones de dicha elección. Así como informar de la desconexión o reconexión inflacionaria:</w:t>
      </w:r>
    </w:p>
    <w:p w:rsidR="00815165" w:rsidRPr="000B7810"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Pr>
          <w:rFonts w:ascii="Arial" w:hAnsi="Arial" w:cs="Arial"/>
          <w:sz w:val="20"/>
          <w:szCs w:val="20"/>
        </w:rPr>
        <w:t>No se aplica ningún método para la actualización del valor de los activos, se tienen a costo histórico y valor de donación.</w:t>
      </w:r>
    </w:p>
    <w:p w:rsidR="00815165" w:rsidRPr="00E00323"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Informar sobre la realización de operaciones en el extranjero y de sus efectos en la información financiera gubernamental:</w:t>
      </w:r>
    </w:p>
    <w:p w:rsidR="00815165" w:rsidRDefault="00815165" w:rsidP="00815165">
      <w:pPr>
        <w:spacing w:after="0" w:line="240" w:lineRule="auto"/>
        <w:jc w:val="both"/>
        <w:rPr>
          <w:rFonts w:ascii="Times New Roman" w:hAnsi="Times New Roman"/>
          <w:sz w:val="24"/>
          <w:szCs w:val="24"/>
        </w:rPr>
      </w:pPr>
    </w:p>
    <w:p w:rsidR="00815165" w:rsidRPr="00DF22E9" w:rsidRDefault="00815165" w:rsidP="00815165">
      <w:pPr>
        <w:jc w:val="both"/>
        <w:rPr>
          <w:rFonts w:ascii="Arial" w:hAnsi="Arial" w:cs="Arial"/>
          <w:sz w:val="20"/>
          <w:szCs w:val="20"/>
        </w:rPr>
      </w:pPr>
      <w:r>
        <w:rPr>
          <w:rFonts w:ascii="Arial" w:hAnsi="Arial" w:cs="Arial"/>
          <w:sz w:val="20"/>
          <w:szCs w:val="20"/>
        </w:rPr>
        <w:t>No se llevan a cabo operaciones en el extranjero.</w:t>
      </w:r>
    </w:p>
    <w:p w:rsidR="00815165" w:rsidRPr="000B7810"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Método de valuación de la inversión en acciones de Compañías subsidiarias no consolidadas y asociadas:</w:t>
      </w:r>
    </w:p>
    <w:p w:rsidR="00815165" w:rsidRDefault="00815165" w:rsidP="00815165">
      <w:pPr>
        <w:spacing w:after="0" w:line="240" w:lineRule="auto"/>
        <w:jc w:val="both"/>
        <w:rPr>
          <w:rFonts w:ascii="Times New Roman" w:hAnsi="Times New Roman"/>
          <w:sz w:val="24"/>
          <w:szCs w:val="24"/>
        </w:rPr>
      </w:pPr>
    </w:p>
    <w:p w:rsidR="00815165" w:rsidRDefault="00815165" w:rsidP="00815165">
      <w:pPr>
        <w:jc w:val="both"/>
        <w:rPr>
          <w:rFonts w:ascii="Arial" w:hAnsi="Arial" w:cs="Arial"/>
          <w:sz w:val="20"/>
          <w:szCs w:val="20"/>
        </w:rPr>
      </w:pPr>
      <w:r>
        <w:rPr>
          <w:rFonts w:ascii="Arial" w:hAnsi="Arial" w:cs="Arial"/>
          <w:sz w:val="20"/>
          <w:szCs w:val="20"/>
        </w:rPr>
        <w:t>No se tienen inversiones en otras compañías.</w:t>
      </w:r>
    </w:p>
    <w:p w:rsidR="00815165" w:rsidRPr="00E00323"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Sistema y método de valuación de inventarios y costo de lo vendido:</w:t>
      </w:r>
    </w:p>
    <w:p w:rsidR="00815165"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p>
    <w:p w:rsidR="00815165" w:rsidRPr="0090761C" w:rsidRDefault="00815165" w:rsidP="00815165">
      <w:pPr>
        <w:jc w:val="both"/>
        <w:rPr>
          <w:rFonts w:ascii="Arial" w:hAnsi="Arial" w:cs="Arial"/>
          <w:sz w:val="20"/>
          <w:szCs w:val="20"/>
        </w:rPr>
      </w:pPr>
      <w:r>
        <w:rPr>
          <w:rFonts w:ascii="Arial" w:hAnsi="Arial" w:cs="Arial"/>
          <w:sz w:val="20"/>
          <w:szCs w:val="20"/>
        </w:rPr>
        <w:t>Las necesidades del SIAP-LEÓN se aplican directamente al gasto por lo que no se cuenta con inventarios.</w:t>
      </w:r>
    </w:p>
    <w:p w:rsidR="00815165"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e)</w:t>
      </w:r>
      <w:r w:rsidRPr="000B7810">
        <w:rPr>
          <w:rFonts w:ascii="Times New Roman" w:hAnsi="Times New Roman"/>
          <w:sz w:val="24"/>
          <w:szCs w:val="24"/>
        </w:rPr>
        <w:t xml:space="preserve"> Beneficios a empleados: revelar el cálculo de la reserva actuarial, valor presente de los ingresos esperados comparado con el valor presente de la estimación de gastos tanto de los beneficiarios actuales como futuros:</w:t>
      </w:r>
    </w:p>
    <w:p w:rsidR="00815165" w:rsidRDefault="00815165" w:rsidP="00815165">
      <w:pPr>
        <w:spacing w:after="0" w:line="240" w:lineRule="auto"/>
        <w:jc w:val="both"/>
        <w:rPr>
          <w:rFonts w:ascii="Times New Roman" w:hAnsi="Times New Roman"/>
          <w:sz w:val="24"/>
          <w:szCs w:val="24"/>
        </w:rPr>
      </w:pPr>
    </w:p>
    <w:p w:rsidR="00815165" w:rsidRPr="00DF22E9" w:rsidRDefault="00815165" w:rsidP="00815165">
      <w:pPr>
        <w:jc w:val="both"/>
        <w:rPr>
          <w:rFonts w:ascii="Arial" w:hAnsi="Arial" w:cs="Arial"/>
          <w:sz w:val="20"/>
          <w:szCs w:val="20"/>
        </w:rPr>
      </w:pPr>
      <w:r>
        <w:rPr>
          <w:rFonts w:ascii="Arial" w:hAnsi="Arial" w:cs="Arial"/>
          <w:sz w:val="20"/>
          <w:szCs w:val="20"/>
        </w:rPr>
        <w:t xml:space="preserve">No manejamos en el SIAP-LEÓN, beneficios a empleados, por </w:t>
      </w:r>
      <w:r w:rsidR="0045707E">
        <w:rPr>
          <w:rFonts w:ascii="Arial" w:hAnsi="Arial" w:cs="Arial"/>
          <w:sz w:val="20"/>
          <w:szCs w:val="20"/>
        </w:rPr>
        <w:t>consiguiente,</w:t>
      </w:r>
      <w:r>
        <w:rPr>
          <w:rFonts w:ascii="Arial" w:hAnsi="Arial" w:cs="Arial"/>
          <w:sz w:val="20"/>
          <w:szCs w:val="20"/>
        </w:rPr>
        <w:t xml:space="preserve"> no tenemos cálculo de la reserva actuarial.</w:t>
      </w: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f)</w:t>
      </w:r>
      <w:r w:rsidRPr="000B7810">
        <w:rPr>
          <w:rFonts w:ascii="Times New Roman" w:hAnsi="Times New Roman"/>
          <w:sz w:val="24"/>
          <w:szCs w:val="24"/>
        </w:rPr>
        <w:t xml:space="preserve"> Provisiones: objetivo de su creación, monto y plazo:</w:t>
      </w:r>
    </w:p>
    <w:p w:rsidR="00815165"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r>
        <w:rPr>
          <w:rFonts w:ascii="Arial" w:hAnsi="Arial" w:cs="Arial"/>
          <w:sz w:val="20"/>
          <w:szCs w:val="20"/>
        </w:rPr>
        <w:t xml:space="preserve">Se </w:t>
      </w:r>
      <w:r w:rsidR="0045707E">
        <w:rPr>
          <w:rFonts w:ascii="Arial" w:hAnsi="Arial" w:cs="Arial"/>
          <w:sz w:val="20"/>
          <w:szCs w:val="20"/>
        </w:rPr>
        <w:t>implementó llevar a</w:t>
      </w:r>
      <w:r>
        <w:rPr>
          <w:rFonts w:ascii="Arial" w:hAnsi="Arial" w:cs="Arial"/>
          <w:sz w:val="20"/>
          <w:szCs w:val="20"/>
        </w:rPr>
        <w:t xml:space="preserve"> cabo provisiones, derivado de la creación de nuestros compromisos adquiridos de acuerdo a las fechas de las respectivas facturas presentadas por nuestros proveedores y </w:t>
      </w:r>
      <w:r w:rsidR="0045707E">
        <w:rPr>
          <w:rFonts w:ascii="Arial" w:hAnsi="Arial" w:cs="Arial"/>
          <w:sz w:val="20"/>
          <w:szCs w:val="20"/>
        </w:rPr>
        <w:t>acreedores,</w:t>
      </w:r>
      <w:r>
        <w:rPr>
          <w:rFonts w:ascii="Arial" w:hAnsi="Arial" w:cs="Arial"/>
          <w:sz w:val="20"/>
          <w:szCs w:val="20"/>
        </w:rPr>
        <w:t xml:space="preserve"> así como nuestros contratos generados.</w:t>
      </w:r>
    </w:p>
    <w:p w:rsidR="00815165" w:rsidRDefault="00815165" w:rsidP="00815165">
      <w:pPr>
        <w:spacing w:after="0" w:line="240" w:lineRule="auto"/>
        <w:jc w:val="both"/>
        <w:rPr>
          <w:rFonts w:ascii="Times New Roman" w:hAnsi="Times New Roman"/>
          <w:b/>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g)</w:t>
      </w:r>
      <w:r w:rsidRPr="000B7810">
        <w:rPr>
          <w:rFonts w:ascii="Times New Roman" w:hAnsi="Times New Roman"/>
          <w:sz w:val="24"/>
          <w:szCs w:val="24"/>
        </w:rPr>
        <w:t xml:space="preserve"> Reservas: objetivo de su creación, monto y plazo:</w:t>
      </w:r>
    </w:p>
    <w:p w:rsidR="00815165" w:rsidRDefault="00815165" w:rsidP="00815165">
      <w:pPr>
        <w:spacing w:after="0" w:line="240" w:lineRule="auto"/>
        <w:jc w:val="both"/>
        <w:rPr>
          <w:rFonts w:ascii="Times New Roman" w:hAnsi="Times New Roman"/>
          <w:sz w:val="24"/>
          <w:szCs w:val="24"/>
        </w:rPr>
      </w:pPr>
    </w:p>
    <w:p w:rsidR="00815165" w:rsidRDefault="00815165" w:rsidP="00815165">
      <w:pPr>
        <w:jc w:val="both"/>
        <w:rPr>
          <w:rFonts w:ascii="Arial" w:hAnsi="Arial" w:cs="Arial"/>
          <w:sz w:val="20"/>
          <w:szCs w:val="20"/>
        </w:rPr>
      </w:pPr>
      <w:r>
        <w:rPr>
          <w:rFonts w:ascii="Arial" w:hAnsi="Arial" w:cs="Arial"/>
          <w:sz w:val="20"/>
          <w:szCs w:val="20"/>
        </w:rPr>
        <w:t>No se llevan a cabo reservas.</w:t>
      </w:r>
    </w:p>
    <w:p w:rsidR="00815165" w:rsidRPr="00E00323"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h)</w:t>
      </w:r>
      <w:r w:rsidRPr="000B7810">
        <w:rPr>
          <w:rFonts w:ascii="Times New Roman" w:hAnsi="Times New Roman"/>
          <w:sz w:val="24"/>
          <w:szCs w:val="24"/>
        </w:rPr>
        <w:t xml:space="preserve"> Cambios en políticas contables y corrección de errores junto con la revelación de los efectos que se tendrá en la información financiera del ente público, ya sea retrospectivos o prospectivos:</w:t>
      </w:r>
    </w:p>
    <w:p w:rsidR="00815165" w:rsidRDefault="00815165" w:rsidP="00815165">
      <w:pPr>
        <w:spacing w:after="0" w:line="240" w:lineRule="auto"/>
        <w:jc w:val="both"/>
        <w:rPr>
          <w:rFonts w:ascii="Times New Roman" w:hAnsi="Times New Roman"/>
          <w:sz w:val="24"/>
          <w:szCs w:val="24"/>
        </w:rPr>
      </w:pPr>
    </w:p>
    <w:p w:rsidR="00815165" w:rsidRPr="0090761C" w:rsidRDefault="00815165" w:rsidP="00815165">
      <w:pPr>
        <w:jc w:val="both"/>
        <w:rPr>
          <w:rFonts w:ascii="Arial" w:hAnsi="Arial" w:cs="Arial"/>
          <w:sz w:val="20"/>
          <w:szCs w:val="20"/>
        </w:rPr>
      </w:pPr>
      <w:r>
        <w:rPr>
          <w:rFonts w:ascii="Arial" w:hAnsi="Arial" w:cs="Arial"/>
          <w:sz w:val="20"/>
          <w:szCs w:val="20"/>
        </w:rPr>
        <w:t>Se pretende contratar un servicio de auditoria externa para validar las políticas y corregir los errores.</w:t>
      </w: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i)</w:t>
      </w:r>
      <w:r w:rsidRPr="000B7810">
        <w:rPr>
          <w:rFonts w:ascii="Times New Roman" w:hAnsi="Times New Roman"/>
          <w:sz w:val="24"/>
          <w:szCs w:val="24"/>
        </w:rPr>
        <w:t xml:space="preserve"> Reclasificaciones: Se deben revelar todos aquellos movimientos entre cuentas por efectos de cambios en los tipos de operaciones:</w:t>
      </w:r>
    </w:p>
    <w:p w:rsidR="00815165" w:rsidRDefault="00815165" w:rsidP="00815165">
      <w:pPr>
        <w:spacing w:after="0" w:line="240" w:lineRule="auto"/>
        <w:jc w:val="both"/>
        <w:rPr>
          <w:rFonts w:ascii="Times New Roman" w:hAnsi="Times New Roman"/>
          <w:sz w:val="24"/>
          <w:szCs w:val="24"/>
        </w:rPr>
      </w:pPr>
    </w:p>
    <w:p w:rsidR="00815165" w:rsidRPr="00DF22E9" w:rsidRDefault="00815165" w:rsidP="00815165">
      <w:pPr>
        <w:jc w:val="both"/>
        <w:rPr>
          <w:rFonts w:ascii="Arial" w:hAnsi="Arial" w:cs="Arial"/>
          <w:sz w:val="20"/>
          <w:szCs w:val="20"/>
        </w:rPr>
      </w:pPr>
      <w:r>
        <w:rPr>
          <w:rFonts w:ascii="Arial" w:hAnsi="Arial" w:cs="Arial"/>
          <w:sz w:val="20"/>
          <w:szCs w:val="20"/>
        </w:rPr>
        <w:t xml:space="preserve">En este </w:t>
      </w:r>
      <w:r w:rsidR="00C759C0">
        <w:rPr>
          <w:rFonts w:ascii="Arial" w:hAnsi="Arial" w:cs="Arial"/>
          <w:sz w:val="20"/>
          <w:szCs w:val="20"/>
        </w:rPr>
        <w:t>trimestre</w:t>
      </w:r>
      <w:r>
        <w:rPr>
          <w:rFonts w:ascii="Arial" w:hAnsi="Arial" w:cs="Arial"/>
          <w:sz w:val="20"/>
          <w:szCs w:val="20"/>
        </w:rPr>
        <w:t xml:space="preserve"> se ajustan algunas partidas de gastos para dejar correctamente las partidas presupuestales.</w:t>
      </w: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j)</w:t>
      </w:r>
      <w:r w:rsidRPr="000B7810">
        <w:rPr>
          <w:rFonts w:ascii="Times New Roman" w:hAnsi="Times New Roman"/>
          <w:sz w:val="24"/>
          <w:szCs w:val="24"/>
        </w:rPr>
        <w:t xml:space="preserve"> Depuración y cancelación de saldos:</w:t>
      </w:r>
    </w:p>
    <w:p w:rsidR="00815165" w:rsidRDefault="00815165" w:rsidP="00815165">
      <w:pPr>
        <w:spacing w:after="0" w:line="240" w:lineRule="auto"/>
        <w:jc w:val="both"/>
        <w:rPr>
          <w:rFonts w:ascii="Times New Roman" w:hAnsi="Times New Roman"/>
          <w:sz w:val="24"/>
          <w:szCs w:val="24"/>
        </w:rPr>
      </w:pPr>
    </w:p>
    <w:p w:rsidR="00815165" w:rsidRPr="00DF22E9" w:rsidRDefault="00815165" w:rsidP="00815165">
      <w:pPr>
        <w:jc w:val="both"/>
        <w:rPr>
          <w:rFonts w:ascii="Arial" w:hAnsi="Arial" w:cs="Arial"/>
          <w:sz w:val="20"/>
          <w:szCs w:val="20"/>
        </w:rPr>
      </w:pPr>
      <w:r>
        <w:rPr>
          <w:rFonts w:ascii="Arial" w:hAnsi="Arial" w:cs="Arial"/>
          <w:sz w:val="20"/>
          <w:szCs w:val="20"/>
        </w:rPr>
        <w:t>No se han llevado a cabo ninguna depuración ni cancelación de saldos.</w:t>
      </w:r>
    </w:p>
    <w:p w:rsidR="00815165" w:rsidRPr="00E00323"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b/>
          <w:sz w:val="24"/>
          <w:szCs w:val="24"/>
        </w:rPr>
      </w:pPr>
      <w:r w:rsidRPr="000B7810">
        <w:rPr>
          <w:rFonts w:ascii="Times New Roman" w:hAnsi="Times New Roman"/>
          <w:b/>
          <w:sz w:val="24"/>
          <w:szCs w:val="24"/>
        </w:rPr>
        <w:t>7. Posición en Moneda Extranjera y Pro</w:t>
      </w:r>
      <w:r>
        <w:rPr>
          <w:rFonts w:ascii="Times New Roman" w:hAnsi="Times New Roman"/>
          <w:b/>
          <w:sz w:val="24"/>
          <w:szCs w:val="24"/>
        </w:rPr>
        <w:t>tección por Riesgo Cambiario:</w:t>
      </w:r>
    </w:p>
    <w:p w:rsidR="00815165" w:rsidRPr="000B7810"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sz w:val="24"/>
          <w:szCs w:val="24"/>
        </w:rPr>
        <w:t>Se informará sobre:</w:t>
      </w:r>
    </w:p>
    <w:p w:rsidR="00815165" w:rsidRPr="000B7810"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Activos en moneda extranjera:</w:t>
      </w:r>
    </w:p>
    <w:p w:rsidR="00815165" w:rsidRDefault="00815165" w:rsidP="00815165">
      <w:pPr>
        <w:spacing w:after="0" w:line="240" w:lineRule="auto"/>
        <w:jc w:val="both"/>
        <w:rPr>
          <w:rFonts w:ascii="Times New Roman" w:hAnsi="Times New Roman"/>
          <w:sz w:val="24"/>
          <w:szCs w:val="24"/>
        </w:rPr>
      </w:pPr>
    </w:p>
    <w:p w:rsidR="00815165" w:rsidRPr="00DF22E9" w:rsidRDefault="00815165" w:rsidP="00815165">
      <w:pPr>
        <w:jc w:val="both"/>
        <w:rPr>
          <w:rFonts w:ascii="Arial" w:hAnsi="Arial" w:cs="Arial"/>
          <w:sz w:val="20"/>
          <w:szCs w:val="20"/>
        </w:rPr>
      </w:pPr>
      <w:r>
        <w:rPr>
          <w:rFonts w:ascii="Arial" w:hAnsi="Arial" w:cs="Arial"/>
          <w:sz w:val="20"/>
          <w:szCs w:val="20"/>
        </w:rPr>
        <w:t>No se cuentan con activos en moneda extranjera.</w:t>
      </w: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Pasivos en moneda extranjera:</w:t>
      </w:r>
    </w:p>
    <w:p w:rsidR="00815165" w:rsidRDefault="00815165" w:rsidP="00815165">
      <w:pPr>
        <w:spacing w:after="0" w:line="240" w:lineRule="auto"/>
        <w:jc w:val="both"/>
        <w:rPr>
          <w:rFonts w:ascii="Times New Roman" w:hAnsi="Times New Roman"/>
          <w:sz w:val="24"/>
          <w:szCs w:val="24"/>
        </w:rPr>
      </w:pPr>
    </w:p>
    <w:p w:rsidR="00815165" w:rsidRPr="004874BE" w:rsidRDefault="00815165" w:rsidP="00815165">
      <w:pPr>
        <w:jc w:val="both"/>
        <w:rPr>
          <w:rFonts w:ascii="Arial" w:hAnsi="Arial" w:cs="Arial"/>
          <w:sz w:val="20"/>
          <w:szCs w:val="20"/>
        </w:rPr>
      </w:pPr>
      <w:r>
        <w:rPr>
          <w:rFonts w:ascii="Arial" w:hAnsi="Arial" w:cs="Arial"/>
          <w:sz w:val="20"/>
          <w:szCs w:val="20"/>
        </w:rPr>
        <w:t>No se cuentan con pasivos en moneda extranjera.</w:t>
      </w: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 xml:space="preserve">c) </w:t>
      </w:r>
      <w:r w:rsidRPr="000B7810">
        <w:rPr>
          <w:rFonts w:ascii="Times New Roman" w:hAnsi="Times New Roman"/>
          <w:sz w:val="24"/>
          <w:szCs w:val="24"/>
        </w:rPr>
        <w:t>Posición en moneda extranjera:</w:t>
      </w:r>
    </w:p>
    <w:p w:rsidR="00815165" w:rsidRDefault="00815165" w:rsidP="00815165">
      <w:pPr>
        <w:spacing w:after="0" w:line="240" w:lineRule="auto"/>
        <w:jc w:val="both"/>
        <w:rPr>
          <w:rFonts w:ascii="Times New Roman" w:hAnsi="Times New Roman"/>
          <w:sz w:val="24"/>
          <w:szCs w:val="24"/>
        </w:rPr>
      </w:pPr>
    </w:p>
    <w:p w:rsidR="00815165" w:rsidRPr="00DF22E9" w:rsidRDefault="00815165" w:rsidP="00815165">
      <w:pPr>
        <w:jc w:val="both"/>
        <w:rPr>
          <w:rFonts w:ascii="Arial" w:hAnsi="Arial" w:cs="Arial"/>
          <w:sz w:val="20"/>
          <w:szCs w:val="20"/>
        </w:rPr>
      </w:pPr>
      <w:r>
        <w:rPr>
          <w:rFonts w:ascii="Arial" w:hAnsi="Arial" w:cs="Arial"/>
          <w:sz w:val="20"/>
          <w:szCs w:val="20"/>
        </w:rPr>
        <w:t>No aplica.</w:t>
      </w:r>
    </w:p>
    <w:p w:rsidR="00815165" w:rsidRDefault="00815165" w:rsidP="00815165">
      <w:pPr>
        <w:spacing w:after="0" w:line="240" w:lineRule="auto"/>
        <w:jc w:val="both"/>
        <w:rPr>
          <w:rFonts w:ascii="Times New Roman" w:hAnsi="Times New Roman"/>
          <w:b/>
          <w:sz w:val="24"/>
          <w:szCs w:val="24"/>
        </w:rPr>
      </w:pPr>
    </w:p>
    <w:p w:rsidR="00815165" w:rsidRDefault="00815165" w:rsidP="00815165">
      <w:pPr>
        <w:spacing w:after="0" w:line="240" w:lineRule="auto"/>
        <w:jc w:val="both"/>
        <w:rPr>
          <w:rFonts w:ascii="Times New Roman" w:hAnsi="Times New Roman"/>
          <w:b/>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Tipo de cambio:</w:t>
      </w:r>
    </w:p>
    <w:p w:rsidR="00815165" w:rsidRDefault="00815165" w:rsidP="00815165">
      <w:pPr>
        <w:spacing w:after="0" w:line="240" w:lineRule="auto"/>
        <w:jc w:val="both"/>
        <w:rPr>
          <w:rFonts w:ascii="Times New Roman" w:hAnsi="Times New Roman"/>
          <w:sz w:val="24"/>
          <w:szCs w:val="24"/>
        </w:rPr>
      </w:pPr>
    </w:p>
    <w:p w:rsidR="00815165" w:rsidRPr="00DF22E9" w:rsidRDefault="00815165" w:rsidP="00815165">
      <w:pPr>
        <w:jc w:val="both"/>
        <w:rPr>
          <w:rFonts w:ascii="Arial" w:hAnsi="Arial" w:cs="Arial"/>
          <w:sz w:val="20"/>
          <w:szCs w:val="20"/>
        </w:rPr>
      </w:pPr>
      <w:r>
        <w:rPr>
          <w:rFonts w:ascii="Arial" w:hAnsi="Arial" w:cs="Arial"/>
          <w:sz w:val="20"/>
          <w:szCs w:val="20"/>
        </w:rPr>
        <w:t>No aplica.</w:t>
      </w: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 xml:space="preserve">e) </w:t>
      </w:r>
      <w:r w:rsidRPr="000B7810">
        <w:rPr>
          <w:rFonts w:ascii="Times New Roman" w:hAnsi="Times New Roman"/>
          <w:sz w:val="24"/>
          <w:szCs w:val="24"/>
        </w:rPr>
        <w:t>Equivalente en moneda nacional:</w:t>
      </w:r>
    </w:p>
    <w:p w:rsidR="00815165" w:rsidRDefault="00815165" w:rsidP="00815165">
      <w:pPr>
        <w:spacing w:after="0" w:line="240" w:lineRule="auto"/>
        <w:jc w:val="both"/>
        <w:rPr>
          <w:rFonts w:ascii="Times New Roman" w:hAnsi="Times New Roman"/>
          <w:sz w:val="24"/>
          <w:szCs w:val="24"/>
        </w:rPr>
      </w:pPr>
    </w:p>
    <w:p w:rsidR="00815165" w:rsidRPr="0090761C" w:rsidRDefault="00815165" w:rsidP="00815165">
      <w:pPr>
        <w:jc w:val="both"/>
        <w:rPr>
          <w:rFonts w:ascii="Arial" w:hAnsi="Arial" w:cs="Arial"/>
          <w:sz w:val="20"/>
          <w:szCs w:val="20"/>
        </w:rPr>
      </w:pPr>
      <w:r>
        <w:rPr>
          <w:rFonts w:ascii="Arial" w:hAnsi="Arial" w:cs="Arial"/>
          <w:sz w:val="20"/>
          <w:szCs w:val="20"/>
        </w:rPr>
        <w:t>No aplica.</w:t>
      </w: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sz w:val="24"/>
          <w:szCs w:val="24"/>
        </w:rPr>
        <w:t>Lo anterior por cada tipo de moneda extranjera que se encuentre en los rubros de activo y pasivo.</w:t>
      </w: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sz w:val="24"/>
          <w:szCs w:val="24"/>
        </w:rPr>
        <w:t>Adicionalmente se informará sobre los métodos de protección de riesgo por vari</w:t>
      </w:r>
      <w:r>
        <w:rPr>
          <w:rFonts w:ascii="Times New Roman" w:hAnsi="Times New Roman"/>
          <w:sz w:val="24"/>
          <w:szCs w:val="24"/>
        </w:rPr>
        <w:t>aciones en el tipo de cambio.</w:t>
      </w:r>
    </w:p>
    <w:p w:rsidR="00815165" w:rsidRPr="00E00323" w:rsidRDefault="00815165" w:rsidP="00815165">
      <w:pPr>
        <w:spacing w:after="0" w:line="240" w:lineRule="auto"/>
        <w:jc w:val="both"/>
        <w:rPr>
          <w:rFonts w:ascii="Times New Roman" w:hAnsi="Times New Roman"/>
          <w:sz w:val="24"/>
          <w:szCs w:val="24"/>
        </w:rPr>
      </w:pPr>
    </w:p>
    <w:p w:rsidR="00815165" w:rsidRPr="00E00323"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b/>
          <w:sz w:val="24"/>
          <w:szCs w:val="24"/>
        </w:rPr>
      </w:pPr>
      <w:r w:rsidRPr="000B7810">
        <w:rPr>
          <w:rFonts w:ascii="Times New Roman" w:hAnsi="Times New Roman"/>
          <w:b/>
          <w:sz w:val="24"/>
          <w:szCs w:val="24"/>
        </w:rPr>
        <w:t xml:space="preserve">8. </w:t>
      </w:r>
      <w:r>
        <w:rPr>
          <w:rFonts w:ascii="Times New Roman" w:hAnsi="Times New Roman"/>
          <w:b/>
          <w:sz w:val="24"/>
          <w:szCs w:val="24"/>
        </w:rPr>
        <w:t>Reporte Analítico del Activo:</w:t>
      </w:r>
    </w:p>
    <w:p w:rsidR="00815165" w:rsidRPr="000B7810"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sz w:val="24"/>
          <w:szCs w:val="24"/>
        </w:rPr>
        <w:t>Debe mostrar la siguien</w:t>
      </w:r>
      <w:r>
        <w:rPr>
          <w:rFonts w:ascii="Times New Roman" w:hAnsi="Times New Roman"/>
          <w:sz w:val="24"/>
          <w:szCs w:val="24"/>
        </w:rPr>
        <w:t>te información:</w:t>
      </w:r>
    </w:p>
    <w:p w:rsidR="00815165" w:rsidRPr="000B7810"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Vida útil o porcentajes de depreciación, deterioro o amortización utilizados en los diferentes tipos de activos:</w:t>
      </w:r>
    </w:p>
    <w:p w:rsidR="00815165"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r>
        <w:rPr>
          <w:rFonts w:ascii="Arial" w:hAnsi="Arial" w:cs="Arial"/>
          <w:sz w:val="20"/>
          <w:szCs w:val="20"/>
        </w:rPr>
        <w:t>Se aplicaron en el ejercicio fiscal 2011, 2012, 2013, 2014, 2015 y 2016, los porcentajes máximos autorizados por ley.</w:t>
      </w:r>
    </w:p>
    <w:p w:rsidR="00815165" w:rsidRPr="000B7810"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Cambios en el porcentaje de depreciación o valor residual de los activos:</w:t>
      </w:r>
    </w:p>
    <w:p w:rsidR="00815165" w:rsidRDefault="00815165" w:rsidP="00815165">
      <w:pPr>
        <w:spacing w:after="0" w:line="240" w:lineRule="auto"/>
        <w:jc w:val="both"/>
        <w:rPr>
          <w:rFonts w:ascii="Times New Roman" w:hAnsi="Times New Roman"/>
          <w:sz w:val="24"/>
          <w:szCs w:val="24"/>
        </w:rPr>
      </w:pPr>
    </w:p>
    <w:p w:rsidR="00815165" w:rsidRPr="00DF22E9" w:rsidRDefault="00815165" w:rsidP="00815165">
      <w:pPr>
        <w:jc w:val="both"/>
        <w:rPr>
          <w:rFonts w:ascii="Arial" w:hAnsi="Arial" w:cs="Arial"/>
          <w:sz w:val="20"/>
          <w:szCs w:val="20"/>
        </w:rPr>
      </w:pPr>
      <w:r>
        <w:rPr>
          <w:rFonts w:ascii="Arial" w:hAnsi="Arial" w:cs="Arial"/>
          <w:sz w:val="20"/>
          <w:szCs w:val="20"/>
        </w:rPr>
        <w:t xml:space="preserve">Se </w:t>
      </w:r>
      <w:r w:rsidR="0045707E">
        <w:rPr>
          <w:rFonts w:ascii="Arial" w:hAnsi="Arial" w:cs="Arial"/>
          <w:sz w:val="20"/>
          <w:szCs w:val="20"/>
        </w:rPr>
        <w:t>aplicará</w:t>
      </w:r>
      <w:r>
        <w:rPr>
          <w:rFonts w:ascii="Arial" w:hAnsi="Arial" w:cs="Arial"/>
          <w:sz w:val="20"/>
          <w:szCs w:val="20"/>
        </w:rPr>
        <w:t xml:space="preserve"> el método de línea recta recomendado</w:t>
      </w: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Importe de los gastos capitalizados en el ejercicio, tanto financieros como de investigación y desarrollo:</w:t>
      </w:r>
    </w:p>
    <w:p w:rsidR="00815165" w:rsidRDefault="00815165" w:rsidP="00815165">
      <w:pPr>
        <w:spacing w:after="0" w:line="240" w:lineRule="auto"/>
        <w:jc w:val="both"/>
        <w:rPr>
          <w:rFonts w:ascii="Times New Roman" w:hAnsi="Times New Roman"/>
          <w:sz w:val="24"/>
          <w:szCs w:val="24"/>
        </w:rPr>
      </w:pPr>
    </w:p>
    <w:p w:rsidR="00815165" w:rsidRPr="00DF22E9" w:rsidRDefault="00815165" w:rsidP="00815165">
      <w:pPr>
        <w:jc w:val="both"/>
        <w:rPr>
          <w:rFonts w:ascii="Arial" w:hAnsi="Arial" w:cs="Arial"/>
          <w:sz w:val="20"/>
          <w:szCs w:val="20"/>
        </w:rPr>
      </w:pPr>
      <w:r>
        <w:rPr>
          <w:rFonts w:ascii="Arial" w:hAnsi="Arial" w:cs="Arial"/>
          <w:sz w:val="20"/>
          <w:szCs w:val="20"/>
        </w:rPr>
        <w:t>No se cuenta con este tipo de gastos.</w:t>
      </w: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Riegos por tipo de cambio o tipo de interés de las inversiones financieras:</w:t>
      </w:r>
    </w:p>
    <w:p w:rsidR="00815165" w:rsidRDefault="00815165" w:rsidP="00815165">
      <w:pPr>
        <w:spacing w:after="0" w:line="240" w:lineRule="auto"/>
        <w:jc w:val="both"/>
        <w:rPr>
          <w:rFonts w:ascii="Times New Roman" w:hAnsi="Times New Roman"/>
          <w:sz w:val="24"/>
          <w:szCs w:val="24"/>
        </w:rPr>
      </w:pPr>
    </w:p>
    <w:p w:rsidR="00815165" w:rsidRPr="00D16BB5" w:rsidRDefault="00815165" w:rsidP="00815165">
      <w:pPr>
        <w:jc w:val="both"/>
        <w:rPr>
          <w:rFonts w:ascii="Arial" w:hAnsi="Arial" w:cs="Arial"/>
          <w:sz w:val="20"/>
          <w:szCs w:val="20"/>
        </w:rPr>
      </w:pPr>
      <w:r>
        <w:rPr>
          <w:rFonts w:ascii="Arial" w:hAnsi="Arial" w:cs="Arial"/>
          <w:sz w:val="20"/>
          <w:szCs w:val="20"/>
        </w:rPr>
        <w:t>No se tiene ningún tipo de riesgo ya que no se cuenta con inversiones en monedas extranjeras.</w:t>
      </w: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 xml:space="preserve">e) </w:t>
      </w:r>
      <w:r w:rsidRPr="000B7810">
        <w:rPr>
          <w:rFonts w:ascii="Times New Roman" w:hAnsi="Times New Roman"/>
          <w:sz w:val="24"/>
          <w:szCs w:val="24"/>
        </w:rPr>
        <w:t>Valor activado en el ejercicio de los bienes construidos por la entidad:</w:t>
      </w:r>
    </w:p>
    <w:p w:rsidR="00815165" w:rsidRDefault="00815165" w:rsidP="00815165">
      <w:pPr>
        <w:spacing w:after="0" w:line="240" w:lineRule="auto"/>
        <w:jc w:val="both"/>
        <w:rPr>
          <w:rFonts w:ascii="Times New Roman" w:hAnsi="Times New Roman"/>
          <w:sz w:val="24"/>
          <w:szCs w:val="24"/>
        </w:rPr>
      </w:pPr>
    </w:p>
    <w:p w:rsidR="00815165" w:rsidRDefault="00815165" w:rsidP="00815165">
      <w:pPr>
        <w:jc w:val="both"/>
        <w:rPr>
          <w:rFonts w:ascii="Times New Roman" w:hAnsi="Times New Roman"/>
          <w:b/>
          <w:sz w:val="24"/>
          <w:szCs w:val="24"/>
        </w:rPr>
      </w:pPr>
      <w:r>
        <w:rPr>
          <w:rFonts w:ascii="Arial" w:hAnsi="Arial" w:cs="Arial"/>
          <w:sz w:val="20"/>
          <w:szCs w:val="20"/>
        </w:rPr>
        <w:t xml:space="preserve">No se ha llevado a cabo ninguna activación de los bienes construidos por la entidad ya que se realizó una edificación no habitacional en la escombrera San Isidro en el mes de </w:t>
      </w:r>
      <w:r w:rsidR="00266A8F">
        <w:rPr>
          <w:rFonts w:ascii="Arial" w:hAnsi="Arial" w:cs="Arial"/>
          <w:sz w:val="20"/>
          <w:szCs w:val="20"/>
        </w:rPr>
        <w:t>diciembre</w:t>
      </w:r>
      <w:r>
        <w:rPr>
          <w:rFonts w:ascii="Arial" w:hAnsi="Arial" w:cs="Arial"/>
          <w:sz w:val="20"/>
          <w:szCs w:val="20"/>
        </w:rPr>
        <w:t xml:space="preserve"> del año 2014.</w:t>
      </w: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f)</w:t>
      </w:r>
      <w:r w:rsidRPr="000B7810">
        <w:rPr>
          <w:rFonts w:ascii="Times New Roman" w:hAnsi="Times New Roman"/>
          <w:sz w:val="24"/>
          <w:szCs w:val="24"/>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815165"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r>
        <w:rPr>
          <w:rFonts w:ascii="Arial" w:hAnsi="Arial" w:cs="Arial"/>
          <w:sz w:val="20"/>
          <w:szCs w:val="20"/>
        </w:rPr>
        <w:t>No existen estas circunstancias.</w:t>
      </w:r>
    </w:p>
    <w:p w:rsidR="00815165" w:rsidRPr="00E00323"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g)</w:t>
      </w:r>
      <w:r w:rsidRPr="000B7810">
        <w:rPr>
          <w:rFonts w:ascii="Times New Roman" w:hAnsi="Times New Roman"/>
          <w:sz w:val="24"/>
          <w:szCs w:val="24"/>
        </w:rPr>
        <w:t xml:space="preserve"> Desmantelamiento de Activos, procedimientos, implicaciones, efectos contables:</w:t>
      </w:r>
    </w:p>
    <w:p w:rsidR="00815165" w:rsidRDefault="00815165" w:rsidP="00815165">
      <w:pPr>
        <w:spacing w:after="0" w:line="240" w:lineRule="auto"/>
        <w:jc w:val="both"/>
        <w:rPr>
          <w:rFonts w:ascii="Times New Roman" w:hAnsi="Times New Roman"/>
          <w:sz w:val="24"/>
          <w:szCs w:val="24"/>
        </w:rPr>
      </w:pPr>
    </w:p>
    <w:p w:rsidR="00815165" w:rsidRPr="00D16BB5" w:rsidRDefault="00815165" w:rsidP="00815165">
      <w:pPr>
        <w:jc w:val="both"/>
        <w:rPr>
          <w:rFonts w:ascii="Arial" w:hAnsi="Arial" w:cs="Arial"/>
          <w:sz w:val="20"/>
          <w:szCs w:val="20"/>
        </w:rPr>
      </w:pPr>
      <w:r>
        <w:rPr>
          <w:rFonts w:ascii="Arial" w:hAnsi="Arial" w:cs="Arial"/>
          <w:sz w:val="20"/>
          <w:szCs w:val="20"/>
        </w:rPr>
        <w:lastRenderedPageBreak/>
        <w:t>No se han llevado a cabo ninguno.</w:t>
      </w: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h)</w:t>
      </w:r>
      <w:r w:rsidRPr="000B7810">
        <w:rPr>
          <w:rFonts w:ascii="Times New Roman" w:hAnsi="Times New Roman"/>
          <w:sz w:val="24"/>
          <w:szCs w:val="24"/>
        </w:rPr>
        <w:t xml:space="preserve"> Administración de activos; planeación con el objetivo de que el ente los utilice de manera más efectiva:</w:t>
      </w:r>
    </w:p>
    <w:p w:rsidR="00815165"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r>
        <w:rPr>
          <w:rFonts w:ascii="Arial" w:hAnsi="Arial" w:cs="Arial"/>
          <w:sz w:val="20"/>
          <w:szCs w:val="20"/>
        </w:rPr>
        <w:t>Los activos se utilizan para las actividades operativas y administrativas del SIAP-LEÓN y se les brinda el mantenimiento adecuado para su respectivo uso y objetivos.</w:t>
      </w:r>
    </w:p>
    <w:p w:rsidR="00815165" w:rsidRPr="000B7810"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sz w:val="24"/>
          <w:szCs w:val="24"/>
        </w:rPr>
        <w:t>Adicionalmente, se deben incluir las explicaciones de las principales variaciones en el activo, en cua</w:t>
      </w:r>
      <w:r>
        <w:rPr>
          <w:rFonts w:ascii="Times New Roman" w:hAnsi="Times New Roman"/>
          <w:sz w:val="24"/>
          <w:szCs w:val="24"/>
        </w:rPr>
        <w:t>dros comparativos como sigue:</w:t>
      </w:r>
    </w:p>
    <w:p w:rsidR="00815165" w:rsidRPr="000B7810"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Inversiones en valores:</w:t>
      </w:r>
    </w:p>
    <w:p w:rsidR="00815165" w:rsidRDefault="00815165" w:rsidP="00815165">
      <w:pPr>
        <w:spacing w:after="0" w:line="240" w:lineRule="auto"/>
        <w:jc w:val="both"/>
        <w:rPr>
          <w:rFonts w:ascii="Times New Roman" w:hAnsi="Times New Roman"/>
          <w:sz w:val="24"/>
          <w:szCs w:val="24"/>
        </w:rPr>
      </w:pPr>
    </w:p>
    <w:p w:rsidR="00815165" w:rsidRPr="00D16BB5" w:rsidRDefault="00815165" w:rsidP="00815165">
      <w:pPr>
        <w:jc w:val="both"/>
        <w:rPr>
          <w:rFonts w:ascii="Arial" w:hAnsi="Arial" w:cs="Arial"/>
          <w:sz w:val="20"/>
          <w:szCs w:val="20"/>
        </w:rPr>
      </w:pPr>
      <w:r>
        <w:rPr>
          <w:rFonts w:ascii="Arial" w:hAnsi="Arial" w:cs="Arial"/>
          <w:sz w:val="20"/>
          <w:szCs w:val="20"/>
        </w:rPr>
        <w:t>No se cuentan con inversiones en valores.</w:t>
      </w: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Patrimonio de Organismos descentralizados de Control Presupuestario Indirecto:</w:t>
      </w:r>
    </w:p>
    <w:p w:rsidR="00815165" w:rsidRDefault="00815165" w:rsidP="00815165">
      <w:pPr>
        <w:spacing w:after="0" w:line="240" w:lineRule="auto"/>
        <w:jc w:val="both"/>
        <w:rPr>
          <w:rFonts w:ascii="Times New Roman" w:hAnsi="Times New Roman"/>
          <w:sz w:val="24"/>
          <w:szCs w:val="24"/>
        </w:rPr>
      </w:pPr>
    </w:p>
    <w:p w:rsidR="00815165" w:rsidRPr="00D16BB5" w:rsidRDefault="00815165" w:rsidP="00815165">
      <w:pPr>
        <w:jc w:val="both"/>
        <w:rPr>
          <w:rFonts w:ascii="Arial" w:hAnsi="Arial" w:cs="Arial"/>
          <w:sz w:val="20"/>
          <w:szCs w:val="20"/>
        </w:rPr>
      </w:pPr>
      <w:r>
        <w:rPr>
          <w:rFonts w:ascii="Arial" w:hAnsi="Arial" w:cs="Arial"/>
          <w:sz w:val="20"/>
          <w:szCs w:val="20"/>
        </w:rPr>
        <w:t>No se cuenta con ello.</w:t>
      </w: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Inversiones en empresas de participación mayoritaria:</w:t>
      </w:r>
    </w:p>
    <w:p w:rsidR="00815165"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r>
        <w:rPr>
          <w:rFonts w:ascii="Arial" w:hAnsi="Arial" w:cs="Arial"/>
          <w:sz w:val="20"/>
          <w:szCs w:val="20"/>
        </w:rPr>
        <w:t>No se cuenta con inversiones en ningún tipo de empresas.</w:t>
      </w:r>
    </w:p>
    <w:p w:rsidR="00815165" w:rsidRPr="000B7810"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Inversiones en empresas de participación minoritaria:</w:t>
      </w:r>
    </w:p>
    <w:p w:rsidR="00815165" w:rsidRDefault="00815165" w:rsidP="00815165">
      <w:pPr>
        <w:spacing w:after="0" w:line="240" w:lineRule="auto"/>
        <w:jc w:val="both"/>
        <w:rPr>
          <w:rFonts w:ascii="Times New Roman" w:hAnsi="Times New Roman"/>
          <w:sz w:val="24"/>
          <w:szCs w:val="24"/>
        </w:rPr>
      </w:pPr>
    </w:p>
    <w:p w:rsidR="00815165" w:rsidRPr="00D16BB5" w:rsidRDefault="00815165" w:rsidP="00815165">
      <w:pPr>
        <w:jc w:val="both"/>
        <w:rPr>
          <w:rFonts w:ascii="Arial" w:hAnsi="Arial" w:cs="Arial"/>
          <w:sz w:val="20"/>
          <w:szCs w:val="20"/>
        </w:rPr>
      </w:pPr>
      <w:r>
        <w:rPr>
          <w:rFonts w:ascii="Arial" w:hAnsi="Arial" w:cs="Arial"/>
          <w:sz w:val="20"/>
          <w:szCs w:val="20"/>
        </w:rPr>
        <w:t>No se cuenta con inversiones en ningún tipo de empresas de estas características.</w:t>
      </w: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e)</w:t>
      </w:r>
      <w:r w:rsidRPr="000B7810">
        <w:rPr>
          <w:rFonts w:ascii="Times New Roman" w:hAnsi="Times New Roman"/>
          <w:sz w:val="24"/>
          <w:szCs w:val="24"/>
        </w:rPr>
        <w:t xml:space="preserve"> Patrimonio de organismos descentralizados de control presupuestario directo, según corresponda:</w:t>
      </w:r>
    </w:p>
    <w:p w:rsidR="00815165" w:rsidRDefault="00815165" w:rsidP="00815165">
      <w:pPr>
        <w:spacing w:after="0" w:line="240" w:lineRule="auto"/>
        <w:jc w:val="both"/>
        <w:rPr>
          <w:rFonts w:ascii="Times New Roman" w:hAnsi="Times New Roman"/>
          <w:sz w:val="24"/>
          <w:szCs w:val="24"/>
        </w:rPr>
      </w:pPr>
    </w:p>
    <w:p w:rsidR="00815165" w:rsidRPr="00D16BB5" w:rsidRDefault="00815165" w:rsidP="00815165">
      <w:pPr>
        <w:jc w:val="both"/>
        <w:rPr>
          <w:rFonts w:ascii="Arial" w:hAnsi="Arial" w:cs="Arial"/>
          <w:sz w:val="20"/>
          <w:szCs w:val="20"/>
        </w:rPr>
      </w:pPr>
      <w:r>
        <w:rPr>
          <w:rFonts w:ascii="Arial" w:hAnsi="Arial" w:cs="Arial"/>
          <w:sz w:val="20"/>
          <w:szCs w:val="20"/>
        </w:rPr>
        <w:t>No se cuenta con ello.</w:t>
      </w:r>
    </w:p>
    <w:p w:rsidR="00815165" w:rsidRPr="005E231E"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b/>
          <w:sz w:val="24"/>
          <w:szCs w:val="24"/>
        </w:rPr>
      </w:pPr>
      <w:r w:rsidRPr="000B7810">
        <w:rPr>
          <w:rFonts w:ascii="Times New Roman" w:hAnsi="Times New Roman"/>
          <w:b/>
          <w:sz w:val="24"/>
          <w:szCs w:val="24"/>
        </w:rPr>
        <w:t>9. Fidei</w:t>
      </w:r>
      <w:r>
        <w:rPr>
          <w:rFonts w:ascii="Times New Roman" w:hAnsi="Times New Roman"/>
          <w:b/>
          <w:sz w:val="24"/>
          <w:szCs w:val="24"/>
        </w:rPr>
        <w:t>comisos, Mandatos y Análogos:</w:t>
      </w:r>
    </w:p>
    <w:p w:rsidR="00815165" w:rsidRPr="000B7810"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sz w:val="24"/>
          <w:szCs w:val="24"/>
        </w:rPr>
        <w:t>Se deberá informar:</w:t>
      </w:r>
    </w:p>
    <w:p w:rsidR="00815165" w:rsidRPr="000B7810"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Por ramo administrativo que los reporta:</w:t>
      </w:r>
    </w:p>
    <w:p w:rsidR="00815165" w:rsidRDefault="00815165" w:rsidP="00815165">
      <w:pPr>
        <w:spacing w:after="0" w:line="240" w:lineRule="auto"/>
        <w:jc w:val="both"/>
        <w:rPr>
          <w:rFonts w:ascii="Times New Roman" w:hAnsi="Times New Roman"/>
          <w:sz w:val="24"/>
          <w:szCs w:val="24"/>
        </w:rPr>
      </w:pPr>
    </w:p>
    <w:p w:rsidR="00815165" w:rsidRPr="00D16BB5" w:rsidRDefault="00815165" w:rsidP="00815165">
      <w:pPr>
        <w:jc w:val="both"/>
        <w:rPr>
          <w:rFonts w:ascii="Arial" w:hAnsi="Arial" w:cs="Arial"/>
          <w:sz w:val="20"/>
          <w:szCs w:val="20"/>
        </w:rPr>
      </w:pPr>
      <w:r>
        <w:rPr>
          <w:rFonts w:ascii="Arial" w:hAnsi="Arial" w:cs="Arial"/>
          <w:sz w:val="20"/>
          <w:szCs w:val="20"/>
        </w:rPr>
        <w:t>No se cuenta con ello.</w:t>
      </w: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Enlistar los de mayor monto de disponibilidad, relacionando aquéllos que conforman el 80% de las disponibilidades:</w:t>
      </w:r>
    </w:p>
    <w:p w:rsidR="00815165" w:rsidRDefault="00815165" w:rsidP="00815165">
      <w:pPr>
        <w:spacing w:after="0" w:line="240" w:lineRule="auto"/>
        <w:jc w:val="both"/>
        <w:rPr>
          <w:rFonts w:ascii="Times New Roman" w:hAnsi="Times New Roman"/>
          <w:sz w:val="24"/>
          <w:szCs w:val="24"/>
        </w:rPr>
      </w:pPr>
    </w:p>
    <w:p w:rsidR="00815165" w:rsidRPr="00D16BB5" w:rsidRDefault="00815165" w:rsidP="00815165">
      <w:pPr>
        <w:jc w:val="both"/>
        <w:rPr>
          <w:rFonts w:ascii="Arial" w:hAnsi="Arial" w:cs="Arial"/>
          <w:sz w:val="20"/>
          <w:szCs w:val="20"/>
        </w:rPr>
      </w:pPr>
      <w:r>
        <w:rPr>
          <w:rFonts w:ascii="Arial" w:hAnsi="Arial" w:cs="Arial"/>
          <w:sz w:val="20"/>
          <w:szCs w:val="20"/>
        </w:rPr>
        <w:t>No se cuenta con ello.</w:t>
      </w:r>
    </w:p>
    <w:p w:rsidR="00815165" w:rsidRDefault="00815165" w:rsidP="00815165">
      <w:pPr>
        <w:spacing w:after="0" w:line="240" w:lineRule="auto"/>
        <w:jc w:val="both"/>
        <w:rPr>
          <w:rFonts w:ascii="Times New Roman" w:hAnsi="Times New Roman"/>
          <w:b/>
          <w:sz w:val="24"/>
          <w:szCs w:val="24"/>
        </w:rPr>
      </w:pPr>
    </w:p>
    <w:p w:rsidR="00815165" w:rsidRDefault="00815165" w:rsidP="00815165">
      <w:pPr>
        <w:spacing w:after="0" w:line="240" w:lineRule="auto"/>
        <w:jc w:val="both"/>
        <w:rPr>
          <w:rFonts w:ascii="Times New Roman" w:hAnsi="Times New Roman"/>
          <w:b/>
          <w:sz w:val="24"/>
          <w:szCs w:val="24"/>
        </w:rPr>
      </w:pPr>
    </w:p>
    <w:p w:rsidR="00815165" w:rsidRDefault="00815165" w:rsidP="00815165">
      <w:pPr>
        <w:spacing w:after="0" w:line="240" w:lineRule="auto"/>
        <w:jc w:val="both"/>
        <w:rPr>
          <w:rFonts w:ascii="Times New Roman" w:hAnsi="Times New Roman"/>
          <w:b/>
          <w:sz w:val="24"/>
          <w:szCs w:val="24"/>
        </w:rPr>
      </w:pPr>
    </w:p>
    <w:p w:rsidR="00815165" w:rsidRDefault="00815165" w:rsidP="00815165">
      <w:pPr>
        <w:spacing w:after="0" w:line="240" w:lineRule="auto"/>
        <w:jc w:val="both"/>
        <w:rPr>
          <w:rFonts w:ascii="Times New Roman" w:hAnsi="Times New Roman"/>
          <w:b/>
          <w:sz w:val="24"/>
          <w:szCs w:val="24"/>
        </w:rPr>
      </w:pPr>
    </w:p>
    <w:p w:rsidR="00815165" w:rsidRDefault="00815165" w:rsidP="00815165">
      <w:pPr>
        <w:spacing w:after="0" w:line="240" w:lineRule="auto"/>
        <w:jc w:val="both"/>
        <w:rPr>
          <w:rFonts w:ascii="Times New Roman" w:hAnsi="Times New Roman"/>
          <w:b/>
          <w:sz w:val="24"/>
          <w:szCs w:val="24"/>
        </w:rPr>
      </w:pPr>
    </w:p>
    <w:p w:rsidR="00815165" w:rsidRDefault="00815165" w:rsidP="00815165">
      <w:pPr>
        <w:spacing w:after="0" w:line="240" w:lineRule="auto"/>
        <w:jc w:val="both"/>
        <w:rPr>
          <w:rFonts w:ascii="Times New Roman" w:hAnsi="Times New Roman"/>
          <w:b/>
          <w:sz w:val="24"/>
          <w:szCs w:val="24"/>
        </w:rPr>
      </w:pPr>
    </w:p>
    <w:p w:rsidR="00815165" w:rsidRDefault="00815165" w:rsidP="00815165">
      <w:pPr>
        <w:spacing w:after="0" w:line="240" w:lineRule="auto"/>
        <w:jc w:val="both"/>
        <w:rPr>
          <w:rFonts w:ascii="Times New Roman" w:hAnsi="Times New Roman"/>
          <w:b/>
          <w:sz w:val="24"/>
          <w:szCs w:val="24"/>
        </w:rPr>
      </w:pPr>
    </w:p>
    <w:p w:rsidR="00815165" w:rsidRPr="000B7810" w:rsidRDefault="00815165" w:rsidP="00815165">
      <w:pPr>
        <w:spacing w:after="0" w:line="240" w:lineRule="auto"/>
        <w:jc w:val="both"/>
        <w:rPr>
          <w:rFonts w:ascii="Times New Roman" w:hAnsi="Times New Roman"/>
          <w:b/>
          <w:sz w:val="24"/>
          <w:szCs w:val="24"/>
        </w:rPr>
      </w:pPr>
      <w:r w:rsidRPr="000B7810">
        <w:rPr>
          <w:rFonts w:ascii="Times New Roman" w:hAnsi="Times New Roman"/>
          <w:b/>
          <w:sz w:val="24"/>
          <w:szCs w:val="24"/>
        </w:rPr>
        <w:t>10. Reporte de la Recaudación:</w:t>
      </w:r>
    </w:p>
    <w:p w:rsidR="00815165" w:rsidRPr="000B7810"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Análisis del comportamiento de la recaudación correspondiente al ente público o cualquier tipo de ingreso, de forma separada los ingresos locales de los federales:</w:t>
      </w:r>
    </w:p>
    <w:p w:rsidR="00815165" w:rsidRDefault="00815165" w:rsidP="00815165">
      <w:pPr>
        <w:spacing w:after="0" w:line="240" w:lineRule="auto"/>
        <w:jc w:val="both"/>
        <w:rPr>
          <w:rFonts w:ascii="Times New Roman" w:hAnsi="Times New Roman"/>
          <w:sz w:val="24"/>
          <w:szCs w:val="24"/>
        </w:rPr>
      </w:pPr>
    </w:p>
    <w:p w:rsidR="00815165" w:rsidRDefault="00815165" w:rsidP="00815165">
      <w:pPr>
        <w:jc w:val="both"/>
        <w:rPr>
          <w:rFonts w:ascii="Arial" w:hAnsi="Arial" w:cs="Arial"/>
          <w:sz w:val="20"/>
          <w:szCs w:val="20"/>
        </w:rPr>
      </w:pPr>
      <w:r>
        <w:rPr>
          <w:rFonts w:ascii="Arial" w:hAnsi="Arial" w:cs="Arial"/>
          <w:sz w:val="20"/>
          <w:szCs w:val="20"/>
        </w:rPr>
        <w:t>Se recibieron ingresos por los siguientes conceptos al 3</w:t>
      </w:r>
      <w:r w:rsidR="007409AB">
        <w:rPr>
          <w:rFonts w:ascii="Arial" w:hAnsi="Arial" w:cs="Arial"/>
          <w:sz w:val="20"/>
          <w:szCs w:val="20"/>
        </w:rPr>
        <w:t>0</w:t>
      </w:r>
      <w:r>
        <w:rPr>
          <w:rFonts w:ascii="Arial" w:hAnsi="Arial" w:cs="Arial"/>
          <w:sz w:val="20"/>
          <w:szCs w:val="20"/>
        </w:rPr>
        <w:t xml:space="preserve"> de </w:t>
      </w:r>
      <w:proofErr w:type="gramStart"/>
      <w:r w:rsidR="00B0305F">
        <w:rPr>
          <w:rFonts w:ascii="Arial" w:hAnsi="Arial" w:cs="Arial"/>
          <w:sz w:val="20"/>
          <w:szCs w:val="20"/>
        </w:rPr>
        <w:t>Septiembre</w:t>
      </w:r>
      <w:proofErr w:type="gramEnd"/>
      <w:r w:rsidR="00266A8F">
        <w:rPr>
          <w:rFonts w:ascii="Arial" w:hAnsi="Arial" w:cs="Arial"/>
          <w:sz w:val="20"/>
          <w:szCs w:val="20"/>
        </w:rPr>
        <w:t xml:space="preserve"> de 2017.</w:t>
      </w:r>
    </w:p>
    <w:p w:rsidR="00815165" w:rsidRDefault="00815165" w:rsidP="00815165">
      <w:pPr>
        <w:jc w:val="both"/>
        <w:rPr>
          <w:rFonts w:ascii="Arial" w:hAnsi="Arial" w:cs="Arial"/>
          <w:sz w:val="20"/>
          <w:szCs w:val="20"/>
        </w:rPr>
      </w:pPr>
      <w:r>
        <w:rPr>
          <w:rFonts w:ascii="Arial" w:hAnsi="Arial" w:cs="Arial"/>
          <w:sz w:val="20"/>
          <w:szCs w:val="20"/>
        </w:rPr>
        <w:t>Contratos</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      </w:t>
      </w:r>
      <w:r w:rsidR="00B0305F">
        <w:rPr>
          <w:rFonts w:ascii="Arial" w:hAnsi="Arial" w:cs="Arial"/>
          <w:sz w:val="20"/>
          <w:szCs w:val="20"/>
        </w:rPr>
        <w:t xml:space="preserve"> 10,735,558.72</w:t>
      </w:r>
    </w:p>
    <w:p w:rsidR="00815165" w:rsidRDefault="00815165" w:rsidP="00815165">
      <w:pPr>
        <w:jc w:val="both"/>
        <w:rPr>
          <w:rFonts w:ascii="Arial" w:hAnsi="Arial" w:cs="Arial"/>
          <w:sz w:val="20"/>
          <w:szCs w:val="20"/>
        </w:rPr>
      </w:pPr>
      <w:r>
        <w:rPr>
          <w:rFonts w:ascii="Arial" w:hAnsi="Arial" w:cs="Arial"/>
          <w:sz w:val="20"/>
          <w:szCs w:val="20"/>
        </w:rPr>
        <w:t>Escombro</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        </w:t>
      </w:r>
      <w:r w:rsidR="00B0305F">
        <w:rPr>
          <w:rFonts w:ascii="Arial" w:hAnsi="Arial" w:cs="Arial"/>
          <w:sz w:val="20"/>
          <w:szCs w:val="20"/>
        </w:rPr>
        <w:t xml:space="preserve">  2,722659.79</w:t>
      </w:r>
    </w:p>
    <w:p w:rsidR="00815165" w:rsidRDefault="00815165" w:rsidP="00815165">
      <w:pPr>
        <w:jc w:val="both"/>
        <w:rPr>
          <w:rFonts w:ascii="Arial" w:hAnsi="Arial" w:cs="Arial"/>
          <w:sz w:val="20"/>
          <w:szCs w:val="20"/>
        </w:rPr>
      </w:pPr>
      <w:r>
        <w:rPr>
          <w:rFonts w:ascii="Arial" w:hAnsi="Arial" w:cs="Arial"/>
          <w:sz w:val="20"/>
          <w:szCs w:val="20"/>
        </w:rPr>
        <w:t>Sanciones</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             </w:t>
      </w:r>
      <w:r w:rsidR="004D71E9">
        <w:rPr>
          <w:rFonts w:ascii="Arial" w:hAnsi="Arial" w:cs="Arial"/>
          <w:sz w:val="20"/>
          <w:szCs w:val="20"/>
        </w:rPr>
        <w:t>3</w:t>
      </w:r>
      <w:r w:rsidR="00B0305F">
        <w:rPr>
          <w:rFonts w:ascii="Arial" w:hAnsi="Arial" w:cs="Arial"/>
          <w:sz w:val="20"/>
          <w:szCs w:val="20"/>
        </w:rPr>
        <w:t>3,210.35</w:t>
      </w:r>
    </w:p>
    <w:p w:rsidR="00815165" w:rsidRDefault="00815165" w:rsidP="00815165">
      <w:pPr>
        <w:jc w:val="both"/>
        <w:rPr>
          <w:rFonts w:ascii="Arial" w:hAnsi="Arial" w:cs="Arial"/>
          <w:sz w:val="20"/>
          <w:szCs w:val="20"/>
        </w:rPr>
      </w:pPr>
      <w:r>
        <w:rPr>
          <w:rFonts w:ascii="Arial" w:hAnsi="Arial" w:cs="Arial"/>
          <w:sz w:val="20"/>
          <w:szCs w:val="20"/>
        </w:rPr>
        <w:t>Emisión de Constancias</w:t>
      </w:r>
      <w:r>
        <w:rPr>
          <w:rFonts w:ascii="Arial" w:hAnsi="Arial" w:cs="Arial"/>
          <w:sz w:val="20"/>
          <w:szCs w:val="20"/>
        </w:rPr>
        <w:tab/>
      </w:r>
      <w:r>
        <w:rPr>
          <w:rFonts w:ascii="Arial" w:hAnsi="Arial" w:cs="Arial"/>
          <w:sz w:val="20"/>
          <w:szCs w:val="20"/>
        </w:rPr>
        <w:tab/>
        <w:t xml:space="preserve">                $             </w:t>
      </w:r>
      <w:r w:rsidR="00B0305F">
        <w:rPr>
          <w:rFonts w:ascii="Arial" w:hAnsi="Arial" w:cs="Arial"/>
          <w:sz w:val="20"/>
          <w:szCs w:val="20"/>
        </w:rPr>
        <w:t>52,699.65</w:t>
      </w:r>
    </w:p>
    <w:p w:rsidR="00815165" w:rsidRDefault="00815165" w:rsidP="00815165">
      <w:pPr>
        <w:jc w:val="both"/>
        <w:rPr>
          <w:rFonts w:ascii="Arial" w:hAnsi="Arial" w:cs="Arial"/>
          <w:sz w:val="20"/>
          <w:szCs w:val="20"/>
        </w:rPr>
      </w:pPr>
      <w:r>
        <w:rPr>
          <w:rFonts w:ascii="Arial" w:hAnsi="Arial" w:cs="Arial"/>
          <w:sz w:val="20"/>
          <w:szCs w:val="20"/>
        </w:rPr>
        <w:t xml:space="preserve">Productos Financieros                                            $           </w:t>
      </w:r>
      <w:r w:rsidR="00B0305F">
        <w:rPr>
          <w:rFonts w:ascii="Arial" w:hAnsi="Arial" w:cs="Arial"/>
          <w:sz w:val="20"/>
          <w:szCs w:val="20"/>
        </w:rPr>
        <w:t>244,810.97</w:t>
      </w:r>
    </w:p>
    <w:p w:rsidR="00815165" w:rsidRDefault="00815165" w:rsidP="00815165">
      <w:pPr>
        <w:jc w:val="both"/>
        <w:rPr>
          <w:rFonts w:ascii="Arial" w:hAnsi="Arial" w:cs="Arial"/>
          <w:sz w:val="20"/>
          <w:szCs w:val="20"/>
        </w:rPr>
      </w:pPr>
      <w:r>
        <w:rPr>
          <w:rFonts w:ascii="Arial" w:hAnsi="Arial" w:cs="Arial"/>
          <w:sz w:val="20"/>
          <w:szCs w:val="20"/>
        </w:rPr>
        <w:t xml:space="preserve">Basura que No es Basura (Vta. De </w:t>
      </w:r>
      <w:proofErr w:type="gramStart"/>
      <w:r w:rsidR="0045707E">
        <w:rPr>
          <w:rFonts w:ascii="Arial" w:hAnsi="Arial" w:cs="Arial"/>
          <w:sz w:val="20"/>
          <w:szCs w:val="20"/>
        </w:rPr>
        <w:t xml:space="preserve">Reciclados)  </w:t>
      </w:r>
      <w:r>
        <w:rPr>
          <w:rFonts w:ascii="Arial" w:hAnsi="Arial" w:cs="Arial"/>
          <w:sz w:val="20"/>
          <w:szCs w:val="20"/>
        </w:rPr>
        <w:t xml:space="preserve"> </w:t>
      </w:r>
      <w:proofErr w:type="gramEnd"/>
      <w:r w:rsidR="0045707E">
        <w:rPr>
          <w:rFonts w:ascii="Arial" w:hAnsi="Arial" w:cs="Arial"/>
          <w:sz w:val="20"/>
          <w:szCs w:val="20"/>
        </w:rPr>
        <w:t xml:space="preserve"> </w:t>
      </w:r>
      <w:r>
        <w:rPr>
          <w:rFonts w:ascii="Arial" w:hAnsi="Arial" w:cs="Arial"/>
          <w:sz w:val="20"/>
          <w:szCs w:val="20"/>
        </w:rPr>
        <w:t xml:space="preserve"> $         </w:t>
      </w:r>
      <w:r w:rsidR="00266A8F">
        <w:rPr>
          <w:rFonts w:ascii="Arial" w:hAnsi="Arial" w:cs="Arial"/>
          <w:sz w:val="20"/>
          <w:szCs w:val="20"/>
        </w:rPr>
        <w:t xml:space="preserve"> </w:t>
      </w:r>
      <w:r>
        <w:rPr>
          <w:rFonts w:ascii="Arial" w:hAnsi="Arial" w:cs="Arial"/>
          <w:sz w:val="20"/>
          <w:szCs w:val="20"/>
        </w:rPr>
        <w:t xml:space="preserve"> </w:t>
      </w:r>
      <w:r w:rsidR="00266A8F">
        <w:rPr>
          <w:rFonts w:ascii="Arial" w:hAnsi="Arial" w:cs="Arial"/>
          <w:sz w:val="20"/>
          <w:szCs w:val="20"/>
        </w:rPr>
        <w:t>1</w:t>
      </w:r>
      <w:r w:rsidR="00B0305F">
        <w:rPr>
          <w:rFonts w:ascii="Arial" w:hAnsi="Arial" w:cs="Arial"/>
          <w:sz w:val="20"/>
          <w:szCs w:val="20"/>
        </w:rPr>
        <w:t>98,745.28</w:t>
      </w:r>
    </w:p>
    <w:p w:rsidR="00815165" w:rsidRDefault="00815165" w:rsidP="00815165">
      <w:pPr>
        <w:jc w:val="both"/>
        <w:rPr>
          <w:rFonts w:ascii="Arial" w:hAnsi="Arial" w:cs="Arial"/>
          <w:sz w:val="20"/>
          <w:szCs w:val="20"/>
        </w:rPr>
      </w:pPr>
      <w:r>
        <w:rPr>
          <w:rFonts w:ascii="Arial" w:hAnsi="Arial" w:cs="Arial"/>
          <w:sz w:val="20"/>
          <w:szCs w:val="20"/>
        </w:rPr>
        <w:t xml:space="preserve">Venta de Bases para Licitaciones                          $           </w:t>
      </w:r>
      <w:r w:rsidR="00B0305F">
        <w:rPr>
          <w:rFonts w:ascii="Arial" w:hAnsi="Arial" w:cs="Arial"/>
          <w:sz w:val="20"/>
          <w:szCs w:val="20"/>
        </w:rPr>
        <w:t xml:space="preserve">   28,000.00</w:t>
      </w:r>
    </w:p>
    <w:p w:rsidR="00815165" w:rsidRDefault="00815165" w:rsidP="00815165">
      <w:pPr>
        <w:jc w:val="both"/>
        <w:rPr>
          <w:rFonts w:ascii="Arial" w:hAnsi="Arial" w:cs="Arial"/>
          <w:sz w:val="20"/>
          <w:szCs w:val="20"/>
        </w:rPr>
      </w:pPr>
      <w:r>
        <w:rPr>
          <w:rFonts w:ascii="Arial" w:hAnsi="Arial" w:cs="Arial"/>
          <w:sz w:val="20"/>
          <w:szCs w:val="20"/>
        </w:rPr>
        <w:t xml:space="preserve">Otros Productos                                                      $              </w:t>
      </w:r>
      <w:r w:rsidR="00B0305F">
        <w:rPr>
          <w:rFonts w:ascii="Arial" w:hAnsi="Arial" w:cs="Arial"/>
          <w:sz w:val="20"/>
          <w:szCs w:val="20"/>
        </w:rPr>
        <w:t>53,418.42</w:t>
      </w:r>
      <w:r>
        <w:rPr>
          <w:rFonts w:ascii="Arial" w:hAnsi="Arial" w:cs="Arial"/>
          <w:sz w:val="20"/>
          <w:szCs w:val="20"/>
        </w:rPr>
        <w:t xml:space="preserve"> </w:t>
      </w:r>
    </w:p>
    <w:p w:rsidR="00815165" w:rsidRPr="00A906C3" w:rsidRDefault="00815165" w:rsidP="00815165">
      <w:pPr>
        <w:jc w:val="both"/>
        <w:rPr>
          <w:rFonts w:eastAsia="Times New Roman" w:cs="Calibri"/>
          <w:b/>
          <w:bCs/>
          <w:color w:val="000000"/>
          <w:lang w:eastAsia="es-MX"/>
        </w:rPr>
      </w:pPr>
      <w:r>
        <w:rPr>
          <w:rFonts w:ascii="Arial" w:hAnsi="Arial" w:cs="Arial"/>
          <w:sz w:val="20"/>
          <w:szCs w:val="20"/>
        </w:rPr>
        <w:t>Ingresos Por Subsidio Gasto Corriente                  $</w:t>
      </w:r>
      <w:r w:rsidRPr="00A906C3">
        <w:rPr>
          <w:rFonts w:ascii="Arial" w:hAnsi="Arial" w:cs="Arial"/>
          <w:sz w:val="20"/>
          <w:szCs w:val="20"/>
        </w:rPr>
        <w:t xml:space="preserve">     </w:t>
      </w:r>
      <w:r>
        <w:rPr>
          <w:rFonts w:ascii="Arial" w:hAnsi="Arial" w:cs="Arial"/>
          <w:sz w:val="20"/>
          <w:szCs w:val="20"/>
        </w:rPr>
        <w:t xml:space="preserve"> </w:t>
      </w:r>
      <w:r w:rsidRPr="00A906C3">
        <w:rPr>
          <w:rFonts w:ascii="Arial" w:hAnsi="Arial" w:cs="Arial"/>
          <w:sz w:val="20"/>
          <w:szCs w:val="20"/>
        </w:rPr>
        <w:t xml:space="preserve"> </w:t>
      </w:r>
      <w:r w:rsidR="008737EA">
        <w:rPr>
          <w:rFonts w:ascii="Arial" w:hAnsi="Arial" w:cs="Arial"/>
          <w:sz w:val="20"/>
          <w:szCs w:val="20"/>
        </w:rPr>
        <w:t xml:space="preserve"> </w:t>
      </w:r>
      <w:r w:rsidR="00B0305F">
        <w:rPr>
          <w:rFonts w:ascii="Arial" w:hAnsi="Arial" w:cs="Arial"/>
          <w:sz w:val="20"/>
          <w:szCs w:val="20"/>
        </w:rPr>
        <w:t>10,134416.61</w:t>
      </w:r>
      <w:r w:rsidRPr="00A906C3">
        <w:rPr>
          <w:rFonts w:eastAsia="Times New Roman" w:cs="Calibri"/>
          <w:b/>
          <w:bCs/>
          <w:color w:val="000000"/>
          <w:lang w:eastAsia="es-MX"/>
        </w:rPr>
        <w:t xml:space="preserve"> </w:t>
      </w:r>
    </w:p>
    <w:p w:rsidR="00815165" w:rsidRDefault="00815165" w:rsidP="00815165">
      <w:pPr>
        <w:jc w:val="both"/>
        <w:rPr>
          <w:rFonts w:ascii="Arial" w:hAnsi="Arial" w:cs="Arial"/>
          <w:sz w:val="20"/>
          <w:szCs w:val="20"/>
        </w:rPr>
      </w:pPr>
      <w:r>
        <w:rPr>
          <w:rFonts w:ascii="Arial" w:hAnsi="Arial" w:cs="Arial"/>
          <w:sz w:val="20"/>
          <w:szCs w:val="20"/>
        </w:rPr>
        <w:t>Subsidio Municipal Recolección Basura</w:t>
      </w:r>
      <w:r>
        <w:rPr>
          <w:rFonts w:ascii="Arial" w:hAnsi="Arial" w:cs="Arial"/>
          <w:sz w:val="20"/>
          <w:szCs w:val="20"/>
        </w:rPr>
        <w:tab/>
        <w:t xml:space="preserve">                $     </w:t>
      </w:r>
      <w:r w:rsidR="009E2C31">
        <w:rPr>
          <w:rFonts w:ascii="Arial" w:hAnsi="Arial" w:cs="Arial"/>
          <w:sz w:val="20"/>
          <w:szCs w:val="20"/>
        </w:rPr>
        <w:t xml:space="preserve"> </w:t>
      </w:r>
      <w:r>
        <w:rPr>
          <w:rFonts w:ascii="Arial" w:hAnsi="Arial" w:cs="Arial"/>
          <w:sz w:val="20"/>
          <w:szCs w:val="20"/>
        </w:rPr>
        <w:t xml:space="preserve"> </w:t>
      </w:r>
      <w:r w:rsidR="00B0305F">
        <w:rPr>
          <w:rFonts w:ascii="Arial" w:hAnsi="Arial" w:cs="Arial"/>
          <w:sz w:val="20"/>
          <w:szCs w:val="20"/>
        </w:rPr>
        <w:t>87,420,839.52</w:t>
      </w:r>
    </w:p>
    <w:p w:rsidR="00E4743D" w:rsidRDefault="00E4743D" w:rsidP="00815165">
      <w:pPr>
        <w:jc w:val="both"/>
        <w:rPr>
          <w:rFonts w:ascii="Arial" w:hAnsi="Arial" w:cs="Arial"/>
          <w:sz w:val="20"/>
          <w:szCs w:val="20"/>
        </w:rPr>
      </w:pPr>
    </w:p>
    <w:p w:rsidR="00E4743D" w:rsidRDefault="00E4743D" w:rsidP="00815165">
      <w:pPr>
        <w:jc w:val="both"/>
        <w:rPr>
          <w:rFonts w:ascii="Arial" w:hAnsi="Arial" w:cs="Arial"/>
          <w:sz w:val="20"/>
          <w:szCs w:val="20"/>
        </w:rPr>
      </w:pPr>
    </w:p>
    <w:p w:rsidR="009E2C31" w:rsidRDefault="00815165" w:rsidP="00815165">
      <w:pPr>
        <w:spacing w:after="0" w:line="240" w:lineRule="auto"/>
        <w:jc w:val="both"/>
        <w:rPr>
          <w:rFonts w:ascii="Arial" w:hAnsi="Arial" w:cs="Arial"/>
          <w:sz w:val="20"/>
          <w:szCs w:val="20"/>
        </w:rPr>
      </w:pPr>
      <w:r>
        <w:rPr>
          <w:rFonts w:ascii="Arial" w:hAnsi="Arial" w:cs="Arial"/>
          <w:sz w:val="20"/>
          <w:szCs w:val="20"/>
        </w:rPr>
        <w:t>Subsidio Municipal Para la Planta de Lixiviados y</w:t>
      </w:r>
      <w:r w:rsidR="009E2C31">
        <w:rPr>
          <w:rFonts w:ascii="Arial" w:hAnsi="Arial" w:cs="Arial"/>
          <w:sz w:val="20"/>
          <w:szCs w:val="20"/>
        </w:rPr>
        <w:t xml:space="preserve"> </w:t>
      </w:r>
      <w:r>
        <w:rPr>
          <w:rFonts w:ascii="Arial" w:hAnsi="Arial" w:cs="Arial"/>
          <w:sz w:val="20"/>
          <w:szCs w:val="20"/>
        </w:rPr>
        <w:t xml:space="preserve">$ </w:t>
      </w:r>
      <w:r w:rsidR="009E2C31">
        <w:rPr>
          <w:rFonts w:ascii="Arial" w:hAnsi="Arial" w:cs="Arial"/>
          <w:sz w:val="20"/>
          <w:szCs w:val="20"/>
        </w:rPr>
        <w:t xml:space="preserve">  </w:t>
      </w:r>
      <w:r>
        <w:rPr>
          <w:rFonts w:ascii="Arial" w:hAnsi="Arial" w:cs="Arial"/>
          <w:sz w:val="20"/>
          <w:szCs w:val="20"/>
        </w:rPr>
        <w:t xml:space="preserve">       </w:t>
      </w:r>
      <w:r w:rsidR="008737EA">
        <w:rPr>
          <w:rFonts w:ascii="Arial" w:hAnsi="Arial" w:cs="Arial"/>
          <w:sz w:val="20"/>
          <w:szCs w:val="20"/>
        </w:rPr>
        <w:t xml:space="preserve">   800,000.00</w:t>
      </w:r>
    </w:p>
    <w:p w:rsidR="00815165" w:rsidRDefault="00815165" w:rsidP="00815165">
      <w:pPr>
        <w:spacing w:after="0" w:line="240" w:lineRule="auto"/>
        <w:jc w:val="both"/>
        <w:rPr>
          <w:rFonts w:ascii="Arial" w:hAnsi="Arial" w:cs="Arial"/>
          <w:sz w:val="20"/>
          <w:szCs w:val="20"/>
        </w:rPr>
      </w:pPr>
      <w:r>
        <w:rPr>
          <w:rFonts w:ascii="Arial" w:hAnsi="Arial" w:cs="Arial"/>
          <w:sz w:val="20"/>
          <w:szCs w:val="20"/>
        </w:rPr>
        <w:t>Papeleras Inteligentes</w:t>
      </w:r>
    </w:p>
    <w:p w:rsidR="009E2C31" w:rsidRDefault="009E2C31" w:rsidP="00815165">
      <w:pPr>
        <w:spacing w:after="0" w:line="240" w:lineRule="auto"/>
        <w:jc w:val="both"/>
        <w:rPr>
          <w:rFonts w:ascii="Arial" w:hAnsi="Arial" w:cs="Arial"/>
          <w:sz w:val="20"/>
          <w:szCs w:val="20"/>
        </w:rPr>
      </w:pPr>
    </w:p>
    <w:p w:rsidR="009E2C31" w:rsidRDefault="009E2C31" w:rsidP="00815165">
      <w:pPr>
        <w:spacing w:after="0" w:line="240" w:lineRule="auto"/>
        <w:jc w:val="both"/>
        <w:rPr>
          <w:rFonts w:ascii="Arial" w:hAnsi="Arial" w:cs="Arial"/>
          <w:sz w:val="20"/>
          <w:szCs w:val="20"/>
        </w:rPr>
      </w:pPr>
      <w:r>
        <w:rPr>
          <w:rFonts w:ascii="Arial" w:hAnsi="Arial" w:cs="Arial"/>
          <w:sz w:val="20"/>
          <w:szCs w:val="20"/>
        </w:rPr>
        <w:t>Subsidio para Proyecto Ejecutivo Correspondiente$            961,374.00</w:t>
      </w:r>
    </w:p>
    <w:p w:rsidR="009E2C31" w:rsidRDefault="00C50CBF" w:rsidP="00815165">
      <w:pPr>
        <w:spacing w:after="0" w:line="240" w:lineRule="auto"/>
        <w:jc w:val="both"/>
        <w:rPr>
          <w:rFonts w:ascii="Arial" w:hAnsi="Arial" w:cs="Arial"/>
          <w:sz w:val="20"/>
          <w:szCs w:val="20"/>
        </w:rPr>
      </w:pPr>
      <w:r>
        <w:rPr>
          <w:rFonts w:ascii="Arial" w:hAnsi="Arial" w:cs="Arial"/>
          <w:sz w:val="20"/>
          <w:szCs w:val="20"/>
        </w:rPr>
        <w:t xml:space="preserve">Al </w:t>
      </w:r>
      <w:r w:rsidR="00D3326C">
        <w:rPr>
          <w:rFonts w:ascii="Arial" w:hAnsi="Arial" w:cs="Arial"/>
          <w:sz w:val="20"/>
          <w:szCs w:val="20"/>
        </w:rPr>
        <w:t>saneamiento del ex tiradero</w:t>
      </w:r>
      <w:r>
        <w:rPr>
          <w:rFonts w:ascii="Arial" w:hAnsi="Arial" w:cs="Arial"/>
          <w:sz w:val="20"/>
          <w:szCs w:val="20"/>
        </w:rPr>
        <w:t xml:space="preserve"> la Reserva</w:t>
      </w:r>
    </w:p>
    <w:p w:rsidR="00815165" w:rsidRPr="000B7810"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Proyección de la recaudación e ingresos en el mediano plazo:</w:t>
      </w:r>
    </w:p>
    <w:p w:rsidR="00815165"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p>
    <w:p w:rsidR="00815165" w:rsidRDefault="00815165" w:rsidP="00815165">
      <w:pPr>
        <w:jc w:val="both"/>
        <w:rPr>
          <w:rFonts w:ascii="Arial" w:hAnsi="Arial" w:cs="Arial"/>
          <w:sz w:val="20"/>
          <w:szCs w:val="20"/>
        </w:rPr>
      </w:pPr>
      <w:r>
        <w:rPr>
          <w:rFonts w:ascii="Arial" w:hAnsi="Arial" w:cs="Arial"/>
          <w:sz w:val="20"/>
          <w:szCs w:val="20"/>
        </w:rPr>
        <w:t>Contratos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E4743D">
        <w:rPr>
          <w:rFonts w:ascii="Arial" w:hAnsi="Arial" w:cs="Arial"/>
          <w:sz w:val="20"/>
          <w:szCs w:val="20"/>
        </w:rPr>
        <w:t xml:space="preserve"> 11</w:t>
      </w:r>
      <w:r>
        <w:rPr>
          <w:rFonts w:ascii="Arial" w:hAnsi="Arial" w:cs="Arial"/>
          <w:sz w:val="20"/>
          <w:szCs w:val="20"/>
        </w:rPr>
        <w:t>’</w:t>
      </w:r>
      <w:r w:rsidR="00E4743D">
        <w:rPr>
          <w:rFonts w:ascii="Arial" w:hAnsi="Arial" w:cs="Arial"/>
          <w:sz w:val="20"/>
          <w:szCs w:val="20"/>
        </w:rPr>
        <w:t>0</w:t>
      </w:r>
      <w:r w:rsidR="00D3326C">
        <w:rPr>
          <w:rFonts w:ascii="Arial" w:hAnsi="Arial" w:cs="Arial"/>
          <w:sz w:val="20"/>
          <w:szCs w:val="20"/>
        </w:rPr>
        <w:t>00,000.00 acumulado</w:t>
      </w:r>
      <w:r>
        <w:rPr>
          <w:rFonts w:ascii="Arial" w:hAnsi="Arial" w:cs="Arial"/>
          <w:sz w:val="20"/>
          <w:szCs w:val="20"/>
        </w:rPr>
        <w:t xml:space="preserve"> al 3</w:t>
      </w:r>
      <w:r w:rsidR="00D3326C">
        <w:rPr>
          <w:rFonts w:ascii="Arial" w:hAnsi="Arial" w:cs="Arial"/>
          <w:sz w:val="20"/>
          <w:szCs w:val="20"/>
        </w:rPr>
        <w:t>0</w:t>
      </w:r>
      <w:r>
        <w:rPr>
          <w:rFonts w:ascii="Arial" w:hAnsi="Arial" w:cs="Arial"/>
          <w:sz w:val="20"/>
          <w:szCs w:val="20"/>
        </w:rPr>
        <w:t xml:space="preserve"> de </w:t>
      </w:r>
      <w:proofErr w:type="gramStart"/>
      <w:r w:rsidR="00E4743D">
        <w:rPr>
          <w:rFonts w:ascii="Arial" w:hAnsi="Arial" w:cs="Arial"/>
          <w:sz w:val="20"/>
          <w:szCs w:val="20"/>
        </w:rPr>
        <w:t>Septiembre</w:t>
      </w:r>
      <w:proofErr w:type="gramEnd"/>
      <w:r w:rsidR="008737EA">
        <w:rPr>
          <w:rFonts w:ascii="Arial" w:hAnsi="Arial" w:cs="Arial"/>
          <w:sz w:val="20"/>
          <w:szCs w:val="20"/>
        </w:rPr>
        <w:t xml:space="preserve"> de 2017</w:t>
      </w:r>
    </w:p>
    <w:p w:rsidR="00815165" w:rsidRDefault="00815165" w:rsidP="00815165">
      <w:pPr>
        <w:jc w:val="both"/>
        <w:rPr>
          <w:rFonts w:ascii="Arial" w:hAnsi="Arial" w:cs="Arial"/>
          <w:sz w:val="20"/>
          <w:szCs w:val="20"/>
        </w:rPr>
      </w:pPr>
      <w:r>
        <w:rPr>
          <w:rFonts w:ascii="Arial" w:hAnsi="Arial" w:cs="Arial"/>
          <w:sz w:val="20"/>
          <w:szCs w:val="20"/>
        </w:rPr>
        <w:t>Escombro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E4743D">
        <w:rPr>
          <w:rFonts w:ascii="Arial" w:hAnsi="Arial" w:cs="Arial"/>
          <w:sz w:val="20"/>
          <w:szCs w:val="20"/>
        </w:rPr>
        <w:t xml:space="preserve"> 1’851,429.6</w:t>
      </w:r>
      <w:r w:rsidR="00D3326C">
        <w:rPr>
          <w:rFonts w:ascii="Arial" w:hAnsi="Arial" w:cs="Arial"/>
          <w:sz w:val="20"/>
          <w:szCs w:val="20"/>
        </w:rPr>
        <w:t xml:space="preserve"> acumulado</w:t>
      </w:r>
      <w:r>
        <w:rPr>
          <w:rFonts w:ascii="Arial" w:hAnsi="Arial" w:cs="Arial"/>
          <w:sz w:val="20"/>
          <w:szCs w:val="20"/>
        </w:rPr>
        <w:t xml:space="preserve"> al 3</w:t>
      </w:r>
      <w:r w:rsidR="00D3326C">
        <w:rPr>
          <w:rFonts w:ascii="Arial" w:hAnsi="Arial" w:cs="Arial"/>
          <w:sz w:val="20"/>
          <w:szCs w:val="20"/>
        </w:rPr>
        <w:t>0</w:t>
      </w:r>
      <w:r>
        <w:rPr>
          <w:rFonts w:ascii="Arial" w:hAnsi="Arial" w:cs="Arial"/>
          <w:sz w:val="20"/>
          <w:szCs w:val="20"/>
        </w:rPr>
        <w:t xml:space="preserve"> de </w:t>
      </w:r>
      <w:proofErr w:type="gramStart"/>
      <w:r w:rsidR="00E4743D">
        <w:rPr>
          <w:rFonts w:ascii="Arial" w:hAnsi="Arial" w:cs="Arial"/>
          <w:sz w:val="20"/>
          <w:szCs w:val="20"/>
        </w:rPr>
        <w:t>Septiembre</w:t>
      </w:r>
      <w:proofErr w:type="gramEnd"/>
      <w:r w:rsidR="008737EA">
        <w:rPr>
          <w:rFonts w:ascii="Arial" w:hAnsi="Arial" w:cs="Arial"/>
          <w:sz w:val="20"/>
          <w:szCs w:val="20"/>
        </w:rPr>
        <w:t xml:space="preserve"> de 2017</w:t>
      </w:r>
    </w:p>
    <w:p w:rsidR="00815165" w:rsidRDefault="00815165" w:rsidP="00815165">
      <w:pPr>
        <w:jc w:val="both"/>
        <w:rPr>
          <w:rFonts w:ascii="Arial" w:hAnsi="Arial" w:cs="Arial"/>
          <w:sz w:val="20"/>
          <w:szCs w:val="20"/>
        </w:rPr>
      </w:pPr>
      <w:r>
        <w:rPr>
          <w:rFonts w:ascii="Arial" w:hAnsi="Arial" w:cs="Arial"/>
          <w:sz w:val="20"/>
          <w:szCs w:val="20"/>
        </w:rPr>
        <w:t>Sanciones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8737EA">
        <w:rPr>
          <w:rFonts w:ascii="Arial" w:hAnsi="Arial" w:cs="Arial"/>
          <w:sz w:val="20"/>
          <w:szCs w:val="20"/>
        </w:rPr>
        <w:t xml:space="preserve">  </w:t>
      </w:r>
      <w:r w:rsidR="00E4743D">
        <w:rPr>
          <w:rFonts w:ascii="Arial" w:hAnsi="Arial" w:cs="Arial"/>
          <w:sz w:val="20"/>
          <w:szCs w:val="20"/>
        </w:rPr>
        <w:t>27</w:t>
      </w:r>
      <w:r w:rsidR="00D3326C">
        <w:rPr>
          <w:rFonts w:ascii="Arial" w:hAnsi="Arial" w:cs="Arial"/>
          <w:sz w:val="20"/>
          <w:szCs w:val="20"/>
        </w:rPr>
        <w:t>,000.00 acumulado</w:t>
      </w:r>
      <w:r>
        <w:rPr>
          <w:rFonts w:ascii="Arial" w:hAnsi="Arial" w:cs="Arial"/>
          <w:sz w:val="20"/>
          <w:szCs w:val="20"/>
        </w:rPr>
        <w:t xml:space="preserve"> al 3</w:t>
      </w:r>
      <w:r w:rsidR="00D3326C">
        <w:rPr>
          <w:rFonts w:ascii="Arial" w:hAnsi="Arial" w:cs="Arial"/>
          <w:sz w:val="20"/>
          <w:szCs w:val="20"/>
        </w:rPr>
        <w:t>0</w:t>
      </w:r>
      <w:r>
        <w:rPr>
          <w:rFonts w:ascii="Arial" w:hAnsi="Arial" w:cs="Arial"/>
          <w:sz w:val="20"/>
          <w:szCs w:val="20"/>
        </w:rPr>
        <w:t xml:space="preserve"> de </w:t>
      </w:r>
      <w:proofErr w:type="gramStart"/>
      <w:r w:rsidR="00E4743D">
        <w:rPr>
          <w:rFonts w:ascii="Arial" w:hAnsi="Arial" w:cs="Arial"/>
          <w:sz w:val="20"/>
          <w:szCs w:val="20"/>
        </w:rPr>
        <w:t>Septiembre</w:t>
      </w:r>
      <w:proofErr w:type="gramEnd"/>
      <w:r w:rsidR="008737EA">
        <w:rPr>
          <w:rFonts w:ascii="Arial" w:hAnsi="Arial" w:cs="Arial"/>
          <w:sz w:val="20"/>
          <w:szCs w:val="20"/>
        </w:rPr>
        <w:t xml:space="preserve"> de 2017</w:t>
      </w:r>
    </w:p>
    <w:p w:rsidR="00815165" w:rsidRDefault="00815165" w:rsidP="00815165">
      <w:pPr>
        <w:jc w:val="both"/>
        <w:rPr>
          <w:rFonts w:ascii="Arial" w:hAnsi="Arial" w:cs="Arial"/>
          <w:sz w:val="20"/>
          <w:szCs w:val="20"/>
        </w:rPr>
      </w:pPr>
      <w:r>
        <w:rPr>
          <w:rFonts w:ascii="Arial" w:hAnsi="Arial" w:cs="Arial"/>
          <w:sz w:val="20"/>
          <w:szCs w:val="20"/>
        </w:rPr>
        <w:t xml:space="preserve">Basura que No es Basura                      $       </w:t>
      </w:r>
      <w:r w:rsidR="00E4743D">
        <w:rPr>
          <w:rFonts w:ascii="Arial" w:hAnsi="Arial" w:cs="Arial"/>
          <w:sz w:val="20"/>
          <w:szCs w:val="20"/>
        </w:rPr>
        <w:t>270</w:t>
      </w:r>
      <w:r w:rsidR="00D3326C">
        <w:rPr>
          <w:rFonts w:ascii="Arial" w:hAnsi="Arial" w:cs="Arial"/>
          <w:sz w:val="20"/>
          <w:szCs w:val="20"/>
        </w:rPr>
        <w:t>,000.00 acumulado</w:t>
      </w:r>
      <w:r>
        <w:rPr>
          <w:rFonts w:ascii="Arial" w:hAnsi="Arial" w:cs="Arial"/>
          <w:sz w:val="20"/>
          <w:szCs w:val="20"/>
        </w:rPr>
        <w:t xml:space="preserve"> al 3</w:t>
      </w:r>
      <w:r w:rsidR="00D3326C">
        <w:rPr>
          <w:rFonts w:ascii="Arial" w:hAnsi="Arial" w:cs="Arial"/>
          <w:sz w:val="20"/>
          <w:szCs w:val="20"/>
        </w:rPr>
        <w:t>0</w:t>
      </w:r>
      <w:r>
        <w:rPr>
          <w:rFonts w:ascii="Arial" w:hAnsi="Arial" w:cs="Arial"/>
          <w:sz w:val="20"/>
          <w:szCs w:val="20"/>
        </w:rPr>
        <w:t xml:space="preserve"> de </w:t>
      </w:r>
      <w:proofErr w:type="gramStart"/>
      <w:r w:rsidR="00E4743D">
        <w:rPr>
          <w:rFonts w:ascii="Arial" w:hAnsi="Arial" w:cs="Arial"/>
          <w:sz w:val="20"/>
          <w:szCs w:val="20"/>
        </w:rPr>
        <w:t>Septiembre</w:t>
      </w:r>
      <w:proofErr w:type="gramEnd"/>
      <w:r w:rsidR="008737EA">
        <w:rPr>
          <w:rFonts w:ascii="Arial" w:hAnsi="Arial" w:cs="Arial"/>
          <w:sz w:val="20"/>
          <w:szCs w:val="20"/>
        </w:rPr>
        <w:t xml:space="preserve"> de 2017</w:t>
      </w:r>
    </w:p>
    <w:p w:rsidR="00815165" w:rsidRDefault="00815165" w:rsidP="00815165">
      <w:pPr>
        <w:jc w:val="both"/>
        <w:rPr>
          <w:rFonts w:ascii="Arial" w:hAnsi="Arial" w:cs="Arial"/>
          <w:sz w:val="20"/>
          <w:szCs w:val="20"/>
        </w:rPr>
      </w:pPr>
      <w:r>
        <w:rPr>
          <w:rFonts w:ascii="Arial" w:hAnsi="Arial" w:cs="Arial"/>
          <w:sz w:val="20"/>
          <w:szCs w:val="20"/>
        </w:rPr>
        <w:t xml:space="preserve">(Vta. De Reciclados)     </w:t>
      </w:r>
    </w:p>
    <w:p w:rsidR="00815165" w:rsidRPr="00E64B1A" w:rsidRDefault="00815165" w:rsidP="00815165">
      <w:pPr>
        <w:ind w:left="2836" w:hanging="2836"/>
        <w:jc w:val="both"/>
        <w:rPr>
          <w:rFonts w:ascii="Arial" w:hAnsi="Arial" w:cs="Arial"/>
          <w:sz w:val="20"/>
          <w:szCs w:val="20"/>
        </w:rPr>
      </w:pPr>
      <w:r>
        <w:rPr>
          <w:rFonts w:ascii="Arial" w:hAnsi="Arial" w:cs="Arial"/>
          <w:sz w:val="20"/>
          <w:szCs w:val="20"/>
        </w:rPr>
        <w:lastRenderedPageBreak/>
        <w:t>Subsidio Municipal.</w:t>
      </w:r>
      <w:r>
        <w:rPr>
          <w:rFonts w:ascii="Arial" w:hAnsi="Arial" w:cs="Arial"/>
          <w:sz w:val="20"/>
          <w:szCs w:val="20"/>
        </w:rPr>
        <w:tab/>
        <w:t>Este se recibe mensualmente por el municipio de León y corresponde a $</w:t>
      </w:r>
      <w:r w:rsidR="008737EA">
        <w:rPr>
          <w:rFonts w:ascii="Arial" w:hAnsi="Arial" w:cs="Arial"/>
          <w:sz w:val="20"/>
          <w:szCs w:val="20"/>
        </w:rPr>
        <w:t>1´013</w:t>
      </w:r>
      <w:r>
        <w:rPr>
          <w:rFonts w:ascii="Arial" w:hAnsi="Arial" w:cs="Arial"/>
          <w:sz w:val="20"/>
          <w:szCs w:val="20"/>
        </w:rPr>
        <w:t>,</w:t>
      </w:r>
      <w:r w:rsidR="008737EA">
        <w:rPr>
          <w:rFonts w:ascii="Arial" w:hAnsi="Arial" w:cs="Arial"/>
          <w:sz w:val="20"/>
          <w:szCs w:val="20"/>
        </w:rPr>
        <w:t>441.61</w:t>
      </w:r>
      <w:r>
        <w:rPr>
          <w:rFonts w:ascii="Arial" w:hAnsi="Arial" w:cs="Arial"/>
          <w:sz w:val="20"/>
          <w:szCs w:val="20"/>
        </w:rPr>
        <w:t xml:space="preserve"> por mes. En el presente trimestre se recibió el ingreso correspondiente al mismo monto de $</w:t>
      </w:r>
      <w:r w:rsidR="00E4743D">
        <w:rPr>
          <w:rFonts w:ascii="Arial" w:hAnsi="Arial" w:cs="Arial"/>
          <w:sz w:val="20"/>
          <w:szCs w:val="20"/>
        </w:rPr>
        <w:t>10,134,416.61</w:t>
      </w:r>
    </w:p>
    <w:p w:rsidR="00815165" w:rsidRDefault="00815165" w:rsidP="00815165">
      <w:pPr>
        <w:ind w:left="3840" w:hanging="3840"/>
        <w:jc w:val="both"/>
        <w:rPr>
          <w:rFonts w:ascii="Arial" w:hAnsi="Arial" w:cs="Arial"/>
          <w:sz w:val="20"/>
          <w:szCs w:val="20"/>
        </w:rPr>
      </w:pPr>
      <w:r>
        <w:rPr>
          <w:rFonts w:ascii="Arial" w:hAnsi="Arial" w:cs="Arial"/>
          <w:sz w:val="20"/>
          <w:szCs w:val="20"/>
        </w:rPr>
        <w:t>Subsidio Municipal Recolección Basura</w:t>
      </w:r>
      <w:r>
        <w:rPr>
          <w:rFonts w:ascii="Arial" w:hAnsi="Arial" w:cs="Arial"/>
          <w:sz w:val="20"/>
          <w:szCs w:val="20"/>
        </w:rPr>
        <w:tab/>
        <w:t>Este se recibe mensualmente por el municipio</w:t>
      </w:r>
      <w:r w:rsidR="008737EA">
        <w:rPr>
          <w:rFonts w:ascii="Arial" w:hAnsi="Arial" w:cs="Arial"/>
          <w:sz w:val="20"/>
          <w:szCs w:val="20"/>
        </w:rPr>
        <w:t>,</w:t>
      </w:r>
      <w:r>
        <w:rPr>
          <w:rFonts w:ascii="Arial" w:hAnsi="Arial" w:cs="Arial"/>
          <w:sz w:val="20"/>
          <w:szCs w:val="20"/>
        </w:rPr>
        <w:t xml:space="preserve"> de León </w:t>
      </w:r>
      <w:r w:rsidR="008737EA">
        <w:rPr>
          <w:rFonts w:ascii="Arial" w:hAnsi="Arial" w:cs="Arial"/>
          <w:sz w:val="20"/>
          <w:szCs w:val="20"/>
        </w:rPr>
        <w:t>en los meses de</w:t>
      </w:r>
      <w:r>
        <w:rPr>
          <w:rFonts w:ascii="Arial" w:hAnsi="Arial" w:cs="Arial"/>
          <w:sz w:val="20"/>
          <w:szCs w:val="20"/>
        </w:rPr>
        <w:t xml:space="preserve"> </w:t>
      </w:r>
      <w:r w:rsidR="008737EA">
        <w:rPr>
          <w:rFonts w:ascii="Arial" w:hAnsi="Arial" w:cs="Arial"/>
          <w:sz w:val="20"/>
          <w:szCs w:val="20"/>
        </w:rPr>
        <w:t>Enero a</w:t>
      </w:r>
      <w:r>
        <w:rPr>
          <w:rFonts w:ascii="Arial" w:hAnsi="Arial" w:cs="Arial"/>
          <w:sz w:val="20"/>
          <w:szCs w:val="20"/>
        </w:rPr>
        <w:t xml:space="preserve"> de </w:t>
      </w:r>
      <w:r w:rsidR="00E4743D">
        <w:rPr>
          <w:rFonts w:ascii="Arial" w:hAnsi="Arial" w:cs="Arial"/>
          <w:sz w:val="20"/>
          <w:szCs w:val="20"/>
        </w:rPr>
        <w:t>Septiembre</w:t>
      </w:r>
      <w:r w:rsidR="008737EA">
        <w:rPr>
          <w:rFonts w:ascii="Arial" w:hAnsi="Arial" w:cs="Arial"/>
          <w:sz w:val="20"/>
          <w:szCs w:val="20"/>
        </w:rPr>
        <w:t xml:space="preserve"> se recibieron</w:t>
      </w:r>
      <w:r>
        <w:rPr>
          <w:rFonts w:ascii="Arial" w:hAnsi="Arial" w:cs="Arial"/>
          <w:sz w:val="20"/>
          <w:szCs w:val="20"/>
        </w:rPr>
        <w:t xml:space="preserve"> $</w:t>
      </w:r>
      <w:r w:rsidR="00E4743D">
        <w:rPr>
          <w:rFonts w:ascii="Arial" w:hAnsi="Arial" w:cs="Arial"/>
          <w:sz w:val="20"/>
          <w:szCs w:val="20"/>
        </w:rPr>
        <w:t>87,420,839.52</w:t>
      </w:r>
      <w:bookmarkStart w:id="3" w:name="_GoBack"/>
      <w:bookmarkEnd w:id="3"/>
      <w:r>
        <w:rPr>
          <w:rFonts w:ascii="Arial" w:hAnsi="Arial" w:cs="Arial"/>
          <w:sz w:val="20"/>
          <w:szCs w:val="20"/>
        </w:rPr>
        <w:t xml:space="preserve"> </w:t>
      </w:r>
      <w:r w:rsidR="00D3326C">
        <w:rPr>
          <w:rFonts w:ascii="Arial" w:hAnsi="Arial" w:cs="Arial"/>
          <w:sz w:val="20"/>
          <w:szCs w:val="20"/>
        </w:rPr>
        <w:t xml:space="preserve">acumulados </w:t>
      </w:r>
      <w:r>
        <w:rPr>
          <w:rFonts w:ascii="Arial" w:hAnsi="Arial" w:cs="Arial"/>
          <w:sz w:val="20"/>
          <w:szCs w:val="20"/>
        </w:rPr>
        <w:t xml:space="preserve">en </w:t>
      </w:r>
      <w:r w:rsidR="008737EA">
        <w:rPr>
          <w:rFonts w:ascii="Arial" w:hAnsi="Arial" w:cs="Arial"/>
          <w:sz w:val="20"/>
          <w:szCs w:val="20"/>
        </w:rPr>
        <w:t>el</w:t>
      </w:r>
      <w:r w:rsidR="00D3326C">
        <w:rPr>
          <w:rFonts w:ascii="Arial" w:hAnsi="Arial" w:cs="Arial"/>
          <w:sz w:val="20"/>
          <w:szCs w:val="20"/>
        </w:rPr>
        <w:t xml:space="preserve"> presente</w:t>
      </w:r>
      <w:r w:rsidR="008737EA">
        <w:rPr>
          <w:rFonts w:ascii="Arial" w:hAnsi="Arial" w:cs="Arial"/>
          <w:sz w:val="20"/>
          <w:szCs w:val="20"/>
        </w:rPr>
        <w:t xml:space="preserve"> trimestre.</w:t>
      </w:r>
    </w:p>
    <w:p w:rsidR="00815165" w:rsidRDefault="00815165" w:rsidP="00815165">
      <w:pPr>
        <w:spacing w:after="0" w:line="240" w:lineRule="auto"/>
        <w:jc w:val="both"/>
        <w:rPr>
          <w:rFonts w:ascii="Arial" w:hAnsi="Arial" w:cs="Arial"/>
          <w:sz w:val="20"/>
          <w:szCs w:val="20"/>
        </w:rPr>
      </w:pPr>
      <w:r>
        <w:rPr>
          <w:rFonts w:ascii="Arial" w:hAnsi="Arial" w:cs="Arial"/>
          <w:sz w:val="20"/>
          <w:szCs w:val="20"/>
        </w:rPr>
        <w:t>Subsidio Municipal Para la Planta de Lixiviados: Este se recibe de acuerdo al recurso otorgado para proyectos de Inversión solo se han recibido por est</w:t>
      </w:r>
      <w:r w:rsidR="008737EA">
        <w:rPr>
          <w:rFonts w:ascii="Arial" w:hAnsi="Arial" w:cs="Arial"/>
          <w:sz w:val="20"/>
          <w:szCs w:val="20"/>
        </w:rPr>
        <w:t>e</w:t>
      </w:r>
      <w:r>
        <w:rPr>
          <w:rFonts w:ascii="Arial" w:hAnsi="Arial" w:cs="Arial"/>
          <w:sz w:val="20"/>
          <w:szCs w:val="20"/>
        </w:rPr>
        <w:t xml:space="preserve"> </w:t>
      </w:r>
      <w:r w:rsidR="0045707E">
        <w:rPr>
          <w:rFonts w:ascii="Arial" w:hAnsi="Arial" w:cs="Arial"/>
          <w:sz w:val="20"/>
          <w:szCs w:val="20"/>
        </w:rPr>
        <w:t>concepto $</w:t>
      </w:r>
      <w:r>
        <w:rPr>
          <w:rFonts w:ascii="Arial" w:hAnsi="Arial" w:cs="Arial"/>
          <w:sz w:val="20"/>
          <w:szCs w:val="20"/>
        </w:rPr>
        <w:t xml:space="preserve">     </w:t>
      </w:r>
      <w:r w:rsidR="008737EA">
        <w:rPr>
          <w:rFonts w:ascii="Arial" w:hAnsi="Arial" w:cs="Arial"/>
          <w:sz w:val="20"/>
          <w:szCs w:val="20"/>
        </w:rPr>
        <w:t>800,000.00</w:t>
      </w:r>
      <w:r>
        <w:rPr>
          <w:rFonts w:ascii="Arial" w:hAnsi="Arial" w:cs="Arial"/>
          <w:sz w:val="20"/>
          <w:szCs w:val="20"/>
        </w:rPr>
        <w:t xml:space="preserve"> al cierre del </w:t>
      </w:r>
      <w:r w:rsidR="00630E9A">
        <w:rPr>
          <w:rFonts w:ascii="Arial" w:hAnsi="Arial" w:cs="Arial"/>
          <w:sz w:val="20"/>
          <w:szCs w:val="20"/>
        </w:rPr>
        <w:t>2</w:t>
      </w:r>
      <w:r w:rsidR="00853441">
        <w:rPr>
          <w:rFonts w:ascii="Arial" w:hAnsi="Arial" w:cs="Arial"/>
          <w:sz w:val="20"/>
          <w:szCs w:val="20"/>
        </w:rPr>
        <w:t>do</w:t>
      </w:r>
      <w:r w:rsidR="008737EA">
        <w:rPr>
          <w:rFonts w:ascii="Arial" w:hAnsi="Arial" w:cs="Arial"/>
          <w:sz w:val="20"/>
          <w:szCs w:val="20"/>
        </w:rPr>
        <w:t>.</w:t>
      </w:r>
      <w:r>
        <w:rPr>
          <w:rFonts w:ascii="Arial" w:hAnsi="Arial" w:cs="Arial"/>
          <w:sz w:val="20"/>
          <w:szCs w:val="20"/>
        </w:rPr>
        <w:t xml:space="preserve"> Trimestre del 201</w:t>
      </w:r>
      <w:r w:rsidR="008737EA">
        <w:rPr>
          <w:rFonts w:ascii="Arial" w:hAnsi="Arial" w:cs="Arial"/>
          <w:sz w:val="20"/>
          <w:szCs w:val="20"/>
        </w:rPr>
        <w:t>7</w:t>
      </w:r>
      <w:r>
        <w:rPr>
          <w:rFonts w:ascii="Arial" w:hAnsi="Arial" w:cs="Arial"/>
          <w:sz w:val="20"/>
          <w:szCs w:val="20"/>
        </w:rPr>
        <w:t>.</w:t>
      </w:r>
    </w:p>
    <w:p w:rsidR="00D3326C" w:rsidRDefault="00D3326C" w:rsidP="00815165">
      <w:pPr>
        <w:spacing w:after="0" w:line="240" w:lineRule="auto"/>
        <w:jc w:val="both"/>
        <w:rPr>
          <w:rFonts w:ascii="Arial" w:hAnsi="Arial" w:cs="Arial"/>
          <w:sz w:val="20"/>
          <w:szCs w:val="20"/>
        </w:rPr>
      </w:pPr>
    </w:p>
    <w:p w:rsidR="00D3326C" w:rsidRDefault="00D3326C" w:rsidP="00815165">
      <w:pPr>
        <w:spacing w:after="0" w:line="240" w:lineRule="auto"/>
        <w:jc w:val="both"/>
        <w:rPr>
          <w:rFonts w:ascii="Arial" w:hAnsi="Arial" w:cs="Arial"/>
          <w:sz w:val="20"/>
          <w:szCs w:val="20"/>
        </w:rPr>
      </w:pPr>
    </w:p>
    <w:p w:rsidR="00D3326C" w:rsidRDefault="00D3326C" w:rsidP="00D3326C">
      <w:pPr>
        <w:spacing w:after="0" w:line="240" w:lineRule="auto"/>
        <w:jc w:val="both"/>
        <w:rPr>
          <w:rFonts w:ascii="Arial" w:hAnsi="Arial" w:cs="Arial"/>
          <w:sz w:val="20"/>
          <w:szCs w:val="20"/>
        </w:rPr>
      </w:pPr>
      <w:r>
        <w:rPr>
          <w:rFonts w:ascii="Arial" w:hAnsi="Arial" w:cs="Arial"/>
          <w:sz w:val="20"/>
          <w:szCs w:val="20"/>
        </w:rPr>
        <w:t>Subsidio para Proyecto Ejecutivo Correspondiente al saneamiento del ex tiradero la Reserva, se recibe el recurso $961,374.00 al cierre del 2do. Trimestre del 2017.</w:t>
      </w:r>
    </w:p>
    <w:p w:rsidR="00815165" w:rsidRDefault="00815165" w:rsidP="00815165">
      <w:pPr>
        <w:ind w:left="3840" w:hanging="3840"/>
        <w:jc w:val="both"/>
        <w:rPr>
          <w:rFonts w:ascii="Arial" w:hAnsi="Arial" w:cs="Arial"/>
          <w:sz w:val="20"/>
          <w:szCs w:val="20"/>
        </w:rPr>
      </w:pPr>
    </w:p>
    <w:p w:rsidR="00815165" w:rsidRPr="00E64B1A" w:rsidRDefault="00815165" w:rsidP="00815165">
      <w:pPr>
        <w:ind w:left="3840" w:hanging="3840"/>
        <w:jc w:val="both"/>
        <w:rPr>
          <w:rFonts w:ascii="Arial" w:hAnsi="Arial" w:cs="Arial"/>
          <w:sz w:val="20"/>
          <w:szCs w:val="20"/>
        </w:rPr>
      </w:pPr>
    </w:p>
    <w:p w:rsidR="00815165" w:rsidRPr="000B7810" w:rsidRDefault="00815165" w:rsidP="00815165">
      <w:pPr>
        <w:spacing w:after="0" w:line="240" w:lineRule="auto"/>
        <w:jc w:val="both"/>
        <w:rPr>
          <w:rFonts w:ascii="Times New Roman" w:hAnsi="Times New Roman"/>
          <w:b/>
          <w:sz w:val="24"/>
          <w:szCs w:val="24"/>
        </w:rPr>
      </w:pPr>
      <w:r w:rsidRPr="000B7810">
        <w:rPr>
          <w:rFonts w:ascii="Times New Roman" w:hAnsi="Times New Roman"/>
          <w:b/>
          <w:sz w:val="24"/>
          <w:szCs w:val="24"/>
        </w:rPr>
        <w:t>11. Información sobre la Deuda y el R</w:t>
      </w:r>
      <w:r>
        <w:rPr>
          <w:rFonts w:ascii="Times New Roman" w:hAnsi="Times New Roman"/>
          <w:b/>
          <w:sz w:val="24"/>
          <w:szCs w:val="24"/>
        </w:rPr>
        <w:t>eporte Analítico de la Deuda:</w:t>
      </w:r>
    </w:p>
    <w:p w:rsidR="00815165" w:rsidRPr="000B7810"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sz w:val="24"/>
          <w:szCs w:val="24"/>
        </w:rPr>
        <w:t>Se informará lo siguiente:</w:t>
      </w:r>
    </w:p>
    <w:p w:rsidR="00815165" w:rsidRPr="000B7810"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Utilizar al menos los siguientes indicadores: deuda respecto al PIB y deuda respecto a la recaudación tomando, como mínimo, un período igual o menor a 5 años.</w:t>
      </w:r>
    </w:p>
    <w:p w:rsidR="00815165"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Pr>
          <w:rFonts w:ascii="Times New Roman" w:hAnsi="Times New Roman"/>
          <w:sz w:val="24"/>
          <w:szCs w:val="24"/>
        </w:rPr>
        <w:t>No se tienen deudas.</w:t>
      </w:r>
    </w:p>
    <w:p w:rsidR="00815165" w:rsidRPr="005E231E"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Información de manera agrupada por tipo de valor gubernamental o instrumento financiero en la que se considere intereses, comisiones, tasa, perfil de vencimiento y otros gastos de la deuda.</w:t>
      </w: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sz w:val="24"/>
          <w:szCs w:val="24"/>
        </w:rPr>
        <w:t xml:space="preserve">* Se </w:t>
      </w:r>
      <w:r w:rsidR="0045707E" w:rsidRPr="000B7810">
        <w:rPr>
          <w:rFonts w:ascii="Times New Roman" w:hAnsi="Times New Roman"/>
          <w:sz w:val="24"/>
          <w:szCs w:val="24"/>
        </w:rPr>
        <w:t>anexará</w:t>
      </w:r>
      <w:r w:rsidRPr="000B7810">
        <w:rPr>
          <w:rFonts w:ascii="Times New Roman" w:hAnsi="Times New Roman"/>
          <w:sz w:val="24"/>
          <w:szCs w:val="24"/>
        </w:rPr>
        <w:t xml:space="preserve"> la informació</w:t>
      </w:r>
      <w:r>
        <w:rPr>
          <w:rFonts w:ascii="Times New Roman" w:hAnsi="Times New Roman"/>
          <w:sz w:val="24"/>
          <w:szCs w:val="24"/>
        </w:rPr>
        <w:t>n en las notas de desglose.</w:t>
      </w:r>
    </w:p>
    <w:p w:rsidR="00815165"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r>
        <w:rPr>
          <w:rFonts w:ascii="Times New Roman" w:hAnsi="Times New Roman"/>
          <w:sz w:val="24"/>
          <w:szCs w:val="24"/>
        </w:rPr>
        <w:t>No se tienen deudas.</w:t>
      </w:r>
    </w:p>
    <w:p w:rsidR="00815165"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p>
    <w:p w:rsidR="00815165" w:rsidRPr="005E231E" w:rsidRDefault="00815165" w:rsidP="00815165">
      <w:pPr>
        <w:spacing w:after="0" w:line="240" w:lineRule="auto"/>
        <w:jc w:val="both"/>
        <w:rPr>
          <w:rFonts w:ascii="Times New Roman" w:hAnsi="Times New Roman"/>
          <w:sz w:val="24"/>
          <w:szCs w:val="24"/>
        </w:rPr>
      </w:pPr>
    </w:p>
    <w:p w:rsidR="00815165" w:rsidRPr="005E231E"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b/>
          <w:sz w:val="24"/>
          <w:szCs w:val="24"/>
        </w:rPr>
      </w:pPr>
      <w:r w:rsidRPr="000B7810">
        <w:rPr>
          <w:rFonts w:ascii="Times New Roman" w:hAnsi="Times New Roman"/>
          <w:b/>
          <w:sz w:val="24"/>
          <w:szCs w:val="24"/>
        </w:rPr>
        <w:t>12.</w:t>
      </w:r>
      <w:r>
        <w:rPr>
          <w:rFonts w:ascii="Times New Roman" w:hAnsi="Times New Roman"/>
          <w:b/>
          <w:sz w:val="24"/>
          <w:szCs w:val="24"/>
        </w:rPr>
        <w:t xml:space="preserve"> Calificaciones otorgadas:</w:t>
      </w:r>
    </w:p>
    <w:p w:rsidR="00815165" w:rsidRPr="000B7810"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sz w:val="24"/>
          <w:szCs w:val="24"/>
        </w:rPr>
        <w:t>Informar, tanto del ente público como cualquier transacción realizada, que haya sido sujeta a una calificación crediticia:</w:t>
      </w:r>
    </w:p>
    <w:p w:rsidR="00815165" w:rsidRDefault="00815165" w:rsidP="00815165">
      <w:pPr>
        <w:spacing w:after="0" w:line="240" w:lineRule="auto"/>
        <w:jc w:val="both"/>
        <w:rPr>
          <w:rFonts w:ascii="Times New Roman" w:hAnsi="Times New Roman"/>
          <w:sz w:val="24"/>
          <w:szCs w:val="24"/>
        </w:rPr>
      </w:pPr>
    </w:p>
    <w:p w:rsidR="00815165" w:rsidRPr="00E64B1A" w:rsidRDefault="00815165" w:rsidP="00815165">
      <w:pPr>
        <w:jc w:val="both"/>
        <w:rPr>
          <w:rFonts w:ascii="Arial" w:hAnsi="Arial" w:cs="Arial"/>
          <w:sz w:val="20"/>
          <w:szCs w:val="20"/>
        </w:rPr>
      </w:pPr>
      <w:r>
        <w:rPr>
          <w:rFonts w:ascii="Arial" w:hAnsi="Arial" w:cs="Arial"/>
          <w:sz w:val="20"/>
          <w:szCs w:val="20"/>
        </w:rPr>
        <w:t>No contamos con ningún tipo de calificación crediticia.</w:t>
      </w:r>
    </w:p>
    <w:p w:rsidR="00815165" w:rsidRPr="000B7810" w:rsidRDefault="00815165" w:rsidP="00815165">
      <w:pPr>
        <w:spacing w:after="0" w:line="240" w:lineRule="auto"/>
        <w:jc w:val="both"/>
        <w:rPr>
          <w:rFonts w:ascii="Times New Roman" w:hAnsi="Times New Roman"/>
          <w:b/>
          <w:sz w:val="24"/>
          <w:szCs w:val="24"/>
        </w:rPr>
      </w:pPr>
      <w:r w:rsidRPr="000B7810">
        <w:rPr>
          <w:rFonts w:ascii="Times New Roman" w:hAnsi="Times New Roman"/>
          <w:b/>
          <w:sz w:val="24"/>
          <w:szCs w:val="24"/>
        </w:rPr>
        <w:t>13. Proceso de Mejora:</w:t>
      </w:r>
    </w:p>
    <w:p w:rsidR="00815165" w:rsidRPr="000B7810"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sz w:val="24"/>
          <w:szCs w:val="24"/>
        </w:rPr>
        <w:t>Se informará de:</w:t>
      </w:r>
    </w:p>
    <w:p w:rsidR="00815165" w:rsidRPr="005E231E"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Principales Políticas de control interno:</w:t>
      </w:r>
    </w:p>
    <w:p w:rsidR="00815165" w:rsidRDefault="00815165" w:rsidP="00815165">
      <w:pPr>
        <w:spacing w:after="0" w:line="240" w:lineRule="auto"/>
        <w:jc w:val="both"/>
        <w:rPr>
          <w:rFonts w:ascii="Times New Roman" w:hAnsi="Times New Roman"/>
          <w:sz w:val="24"/>
          <w:szCs w:val="24"/>
        </w:rPr>
      </w:pPr>
    </w:p>
    <w:p w:rsidR="00815165" w:rsidRPr="00E64B1A" w:rsidRDefault="00815165" w:rsidP="00815165">
      <w:pPr>
        <w:spacing w:after="0" w:line="240" w:lineRule="auto"/>
        <w:jc w:val="both"/>
        <w:rPr>
          <w:rFonts w:ascii="Times New Roman" w:hAnsi="Times New Roman"/>
          <w:sz w:val="24"/>
          <w:szCs w:val="24"/>
        </w:rPr>
      </w:pPr>
      <w:r>
        <w:rPr>
          <w:rFonts w:ascii="Arial" w:hAnsi="Arial" w:cs="Arial"/>
          <w:sz w:val="20"/>
          <w:szCs w:val="20"/>
        </w:rPr>
        <w:t>En proceso de Aprobación</w:t>
      </w:r>
    </w:p>
    <w:p w:rsidR="00815165"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Medidas de desempeño financiero, metas y alcance:</w:t>
      </w:r>
    </w:p>
    <w:bookmarkStart w:id="4" w:name="_MON_1548745494"/>
    <w:bookmarkEnd w:id="4"/>
    <w:p w:rsidR="00815165" w:rsidRDefault="00815165" w:rsidP="00815165">
      <w:pPr>
        <w:jc w:val="both"/>
        <w:rPr>
          <w:rFonts w:ascii="Arial" w:hAnsi="Arial" w:cs="Arial"/>
          <w:sz w:val="20"/>
          <w:szCs w:val="20"/>
        </w:rPr>
      </w:pPr>
      <w:r>
        <w:rPr>
          <w:rFonts w:ascii="Arial" w:hAnsi="Arial" w:cs="Arial"/>
          <w:sz w:val="20"/>
          <w:szCs w:val="20"/>
        </w:rPr>
        <w:object w:dxaOrig="9516" w:dyaOrig="39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1.25pt;height:341.25pt" o:ole="">
            <v:imagedata r:id="rId9" o:title=""/>
          </v:shape>
          <o:OLEObject Type="Embed" ProgID="Excel.Sheet.12" ShapeID="_x0000_i1025" DrawAspect="Content" ObjectID="_1569676364" r:id="rId10"/>
        </w:object>
      </w:r>
    </w:p>
    <w:p w:rsidR="00815165" w:rsidRPr="00503CFA" w:rsidRDefault="00815165" w:rsidP="00815165">
      <w:pPr>
        <w:jc w:val="both"/>
        <w:rPr>
          <w:rFonts w:ascii="Arial" w:hAnsi="Arial" w:cs="Arial"/>
          <w:sz w:val="20"/>
          <w:szCs w:val="20"/>
        </w:rPr>
      </w:pPr>
      <w:r w:rsidRPr="00985BF1">
        <w:rPr>
          <w:rFonts w:ascii="Arial" w:hAnsi="Arial" w:cs="Arial"/>
          <w:color w:val="FF0000"/>
          <w:sz w:val="20"/>
          <w:szCs w:val="20"/>
        </w:rPr>
        <w:t xml:space="preserve">*Es una hoja de Excel insertada, habilitarla con doble </w:t>
      </w:r>
      <w:proofErr w:type="spellStart"/>
      <w:r w:rsidRPr="00985BF1">
        <w:rPr>
          <w:rFonts w:ascii="Arial" w:hAnsi="Arial" w:cs="Arial"/>
          <w:color w:val="FF0000"/>
          <w:sz w:val="20"/>
          <w:szCs w:val="20"/>
        </w:rPr>
        <w:t>click</w:t>
      </w:r>
      <w:proofErr w:type="spellEnd"/>
      <w:r w:rsidRPr="00985BF1">
        <w:rPr>
          <w:rFonts w:ascii="Arial" w:hAnsi="Arial" w:cs="Arial"/>
          <w:color w:val="FF0000"/>
          <w:sz w:val="20"/>
          <w:szCs w:val="20"/>
        </w:rPr>
        <w:t>.</w:t>
      </w:r>
    </w:p>
    <w:p w:rsidR="00815165" w:rsidRDefault="00815165" w:rsidP="00815165">
      <w:pPr>
        <w:spacing w:after="0" w:line="240" w:lineRule="auto"/>
        <w:jc w:val="both"/>
        <w:rPr>
          <w:rFonts w:ascii="Times New Roman" w:hAnsi="Times New Roman"/>
          <w:b/>
          <w:sz w:val="24"/>
          <w:szCs w:val="24"/>
        </w:rPr>
      </w:pPr>
    </w:p>
    <w:p w:rsidR="00815165" w:rsidRDefault="00815165" w:rsidP="00815165">
      <w:pPr>
        <w:spacing w:after="0" w:line="240" w:lineRule="auto"/>
        <w:jc w:val="both"/>
        <w:rPr>
          <w:rFonts w:ascii="Times New Roman" w:hAnsi="Times New Roman"/>
          <w:b/>
          <w:sz w:val="24"/>
          <w:szCs w:val="24"/>
        </w:rPr>
      </w:pPr>
    </w:p>
    <w:p w:rsidR="00815165" w:rsidRDefault="00815165" w:rsidP="00815165">
      <w:pPr>
        <w:spacing w:after="0" w:line="240" w:lineRule="auto"/>
        <w:jc w:val="both"/>
        <w:rPr>
          <w:rFonts w:ascii="Times New Roman" w:hAnsi="Times New Roman"/>
          <w:b/>
          <w:sz w:val="24"/>
          <w:szCs w:val="24"/>
        </w:rPr>
      </w:pPr>
    </w:p>
    <w:p w:rsidR="00815165" w:rsidRDefault="00815165" w:rsidP="00815165">
      <w:pPr>
        <w:spacing w:after="0" w:line="240" w:lineRule="auto"/>
        <w:jc w:val="both"/>
        <w:rPr>
          <w:rFonts w:ascii="Times New Roman" w:hAnsi="Times New Roman"/>
          <w:b/>
          <w:sz w:val="24"/>
          <w:szCs w:val="24"/>
        </w:rPr>
      </w:pPr>
    </w:p>
    <w:p w:rsidR="00815165" w:rsidRDefault="00815165" w:rsidP="00815165">
      <w:pPr>
        <w:spacing w:after="0" w:line="240" w:lineRule="auto"/>
        <w:jc w:val="both"/>
        <w:rPr>
          <w:rFonts w:ascii="Times New Roman" w:hAnsi="Times New Roman"/>
          <w:b/>
          <w:sz w:val="24"/>
          <w:szCs w:val="24"/>
        </w:rPr>
      </w:pPr>
    </w:p>
    <w:p w:rsidR="00815165" w:rsidRPr="000B7810" w:rsidRDefault="00815165" w:rsidP="00815165">
      <w:pPr>
        <w:spacing w:after="0" w:line="240" w:lineRule="auto"/>
        <w:jc w:val="both"/>
        <w:rPr>
          <w:rFonts w:ascii="Times New Roman" w:hAnsi="Times New Roman"/>
          <w:b/>
          <w:sz w:val="24"/>
          <w:szCs w:val="24"/>
        </w:rPr>
      </w:pPr>
      <w:r w:rsidRPr="000B7810">
        <w:rPr>
          <w:rFonts w:ascii="Times New Roman" w:hAnsi="Times New Roman"/>
          <w:b/>
          <w:sz w:val="24"/>
          <w:szCs w:val="24"/>
        </w:rPr>
        <w:t>1</w:t>
      </w:r>
      <w:r>
        <w:rPr>
          <w:rFonts w:ascii="Times New Roman" w:hAnsi="Times New Roman"/>
          <w:b/>
          <w:sz w:val="24"/>
          <w:szCs w:val="24"/>
        </w:rPr>
        <w:t>4. Información por Segmentos:</w:t>
      </w:r>
    </w:p>
    <w:p w:rsidR="00815165" w:rsidRPr="000B7810"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sz w:val="24"/>
          <w:szCs w:val="24"/>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815165" w:rsidRPr="000B7810" w:rsidRDefault="00815165" w:rsidP="00815165">
      <w:pPr>
        <w:spacing w:after="0" w:line="240" w:lineRule="auto"/>
        <w:jc w:val="both"/>
        <w:rPr>
          <w:rFonts w:ascii="Times New Roman" w:hAnsi="Times New Roman"/>
          <w:sz w:val="24"/>
          <w:szCs w:val="24"/>
        </w:rPr>
      </w:pPr>
    </w:p>
    <w:p w:rsidR="00815165" w:rsidRPr="005E231E" w:rsidRDefault="00815165" w:rsidP="00815165">
      <w:pPr>
        <w:spacing w:after="0" w:line="240" w:lineRule="auto"/>
        <w:jc w:val="both"/>
        <w:rPr>
          <w:rFonts w:ascii="Times New Roman" w:hAnsi="Times New Roman"/>
          <w:sz w:val="24"/>
          <w:szCs w:val="24"/>
        </w:rPr>
      </w:pPr>
      <w:r w:rsidRPr="000B7810">
        <w:rPr>
          <w:rFonts w:ascii="Times New Roman" w:hAnsi="Times New Roman"/>
          <w:sz w:val="24"/>
          <w:szCs w:val="24"/>
        </w:rPr>
        <w:t>Consecuentemente, esta información contribuye al análisis más preciso de la situación financiera, grados y fuentes de riesgo y crec</w:t>
      </w:r>
      <w:r>
        <w:rPr>
          <w:rFonts w:ascii="Times New Roman" w:hAnsi="Times New Roman"/>
          <w:sz w:val="24"/>
          <w:szCs w:val="24"/>
        </w:rPr>
        <w:t>imiento potencial de negocio.</w:t>
      </w:r>
    </w:p>
    <w:p w:rsidR="00815165" w:rsidRPr="005E231E"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b/>
          <w:sz w:val="24"/>
          <w:szCs w:val="24"/>
        </w:rPr>
      </w:pPr>
    </w:p>
    <w:p w:rsidR="00815165" w:rsidRDefault="00815165" w:rsidP="00815165">
      <w:pPr>
        <w:spacing w:after="0" w:line="240" w:lineRule="auto"/>
        <w:jc w:val="both"/>
        <w:rPr>
          <w:rFonts w:ascii="Times New Roman" w:hAnsi="Times New Roman"/>
          <w:b/>
          <w:sz w:val="24"/>
          <w:szCs w:val="24"/>
        </w:rPr>
      </w:pPr>
    </w:p>
    <w:p w:rsidR="00815165" w:rsidRDefault="00815165" w:rsidP="00815165">
      <w:pPr>
        <w:spacing w:after="0" w:line="240" w:lineRule="auto"/>
        <w:jc w:val="both"/>
        <w:rPr>
          <w:rFonts w:ascii="Times New Roman" w:hAnsi="Times New Roman"/>
          <w:b/>
          <w:sz w:val="24"/>
          <w:szCs w:val="24"/>
        </w:rPr>
      </w:pPr>
    </w:p>
    <w:p w:rsidR="00815165" w:rsidRPr="000B7810" w:rsidRDefault="00815165" w:rsidP="00815165">
      <w:pPr>
        <w:spacing w:after="0" w:line="240" w:lineRule="auto"/>
        <w:jc w:val="both"/>
        <w:rPr>
          <w:rFonts w:ascii="Times New Roman" w:hAnsi="Times New Roman"/>
          <w:b/>
          <w:sz w:val="24"/>
          <w:szCs w:val="24"/>
        </w:rPr>
      </w:pPr>
      <w:r w:rsidRPr="000B7810">
        <w:rPr>
          <w:rFonts w:ascii="Times New Roman" w:hAnsi="Times New Roman"/>
          <w:b/>
          <w:sz w:val="24"/>
          <w:szCs w:val="24"/>
        </w:rPr>
        <w:lastRenderedPageBreak/>
        <w:t>15. E</w:t>
      </w:r>
      <w:r>
        <w:rPr>
          <w:rFonts w:ascii="Times New Roman" w:hAnsi="Times New Roman"/>
          <w:b/>
          <w:sz w:val="24"/>
          <w:szCs w:val="24"/>
        </w:rPr>
        <w:t>ventos Posteriores al Cierre:</w:t>
      </w:r>
    </w:p>
    <w:p w:rsidR="00815165" w:rsidRPr="000B7810"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sz w:val="24"/>
          <w:szCs w:val="24"/>
        </w:rPr>
        <w:t xml:space="preserve">El ente público informará el efecto en sus estados financieros de aquellos hechos ocurridos en el período posterior al que informa, que proporcionan mayor evidencia sobre eventos que le </w:t>
      </w:r>
      <w:r w:rsidR="0045707E" w:rsidRPr="000B7810">
        <w:rPr>
          <w:rFonts w:ascii="Times New Roman" w:hAnsi="Times New Roman"/>
          <w:sz w:val="24"/>
          <w:szCs w:val="24"/>
        </w:rPr>
        <w:t>afectan económicamente</w:t>
      </w:r>
      <w:r w:rsidRPr="000B7810">
        <w:rPr>
          <w:rFonts w:ascii="Times New Roman" w:hAnsi="Times New Roman"/>
          <w:sz w:val="24"/>
          <w:szCs w:val="24"/>
        </w:rPr>
        <w:t xml:space="preserve"> y que no se cono</w:t>
      </w:r>
      <w:r>
        <w:rPr>
          <w:rFonts w:ascii="Times New Roman" w:hAnsi="Times New Roman"/>
          <w:sz w:val="24"/>
          <w:szCs w:val="24"/>
        </w:rPr>
        <w:t>cían a la fecha de cierre.</w:t>
      </w:r>
      <w:r>
        <w:rPr>
          <w:rFonts w:ascii="Times New Roman" w:hAnsi="Times New Roman"/>
          <w:sz w:val="24"/>
          <w:szCs w:val="24"/>
        </w:rPr>
        <w:cr/>
      </w:r>
    </w:p>
    <w:p w:rsidR="00815165" w:rsidRPr="005E231E"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b/>
          <w:sz w:val="24"/>
          <w:szCs w:val="24"/>
        </w:rPr>
      </w:pPr>
      <w:r>
        <w:rPr>
          <w:rFonts w:ascii="Times New Roman" w:hAnsi="Times New Roman"/>
          <w:b/>
          <w:sz w:val="24"/>
          <w:szCs w:val="24"/>
        </w:rPr>
        <w:t>16. Partes Relacionadas:</w:t>
      </w:r>
    </w:p>
    <w:p w:rsidR="00815165" w:rsidRPr="000B7810"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sz w:val="24"/>
          <w:szCs w:val="24"/>
        </w:rPr>
        <w:t>Se debe establecer por escrito que no existen partes relacionadas que pudieran ejercer influencia significativa sobre la toma de decisiones financieras y operativas:</w:t>
      </w:r>
    </w:p>
    <w:p w:rsidR="00815165" w:rsidRDefault="00815165" w:rsidP="00815165">
      <w:pPr>
        <w:spacing w:after="0" w:line="240" w:lineRule="auto"/>
        <w:jc w:val="both"/>
        <w:rPr>
          <w:rFonts w:ascii="Times New Roman" w:hAnsi="Times New Roman"/>
          <w:sz w:val="24"/>
          <w:szCs w:val="24"/>
        </w:rPr>
      </w:pPr>
    </w:p>
    <w:p w:rsidR="00815165" w:rsidRPr="00E64B1A" w:rsidRDefault="00815165" w:rsidP="00815165">
      <w:pPr>
        <w:jc w:val="both"/>
        <w:rPr>
          <w:rFonts w:ascii="Arial" w:hAnsi="Arial" w:cs="Arial"/>
          <w:sz w:val="20"/>
          <w:szCs w:val="20"/>
        </w:rPr>
      </w:pPr>
      <w:r>
        <w:rPr>
          <w:rFonts w:ascii="Arial" w:hAnsi="Arial" w:cs="Arial"/>
          <w:sz w:val="20"/>
          <w:szCs w:val="20"/>
        </w:rPr>
        <w:t>Las decisiones son aprobadas por el Consejo Directivo del SIAP-LEÓN y la parte operativa por el Director General.</w:t>
      </w:r>
    </w:p>
    <w:p w:rsidR="007D1E76" w:rsidRPr="00E74967" w:rsidRDefault="007D1E76" w:rsidP="007D1E76">
      <w:pPr>
        <w:spacing w:after="0" w:line="240" w:lineRule="auto"/>
        <w:jc w:val="both"/>
        <w:rPr>
          <w:rFonts w:cs="Calibri"/>
        </w:rPr>
      </w:pPr>
    </w:p>
    <w:p w:rsidR="007D1E76" w:rsidRPr="00E74967" w:rsidRDefault="007D1E76" w:rsidP="007D1E76">
      <w:pPr>
        <w:pBdr>
          <w:bottom w:val="single" w:sz="12" w:space="1" w:color="auto"/>
        </w:pBdr>
        <w:spacing w:after="0" w:line="240" w:lineRule="auto"/>
        <w:jc w:val="both"/>
        <w:rPr>
          <w:rFonts w:cs="Calibri"/>
        </w:rPr>
      </w:pPr>
    </w:p>
    <w:p w:rsidR="001C75F2" w:rsidRPr="00E74967" w:rsidRDefault="001C75F2" w:rsidP="007D1E76">
      <w:pPr>
        <w:spacing w:after="0" w:line="240" w:lineRule="auto"/>
        <w:jc w:val="both"/>
        <w:rPr>
          <w:rFonts w:cs="Calibri"/>
        </w:rPr>
      </w:pPr>
    </w:p>
    <w:p w:rsidR="006D7827" w:rsidRDefault="006D7827" w:rsidP="006D7827">
      <w:pPr>
        <w:spacing w:after="0" w:line="240" w:lineRule="auto"/>
        <w:jc w:val="both"/>
        <w:rPr>
          <w:rFonts w:ascii="Arial" w:eastAsia="Times New Roman" w:hAnsi="Arial" w:cs="Arial"/>
          <w:sz w:val="16"/>
          <w:szCs w:val="16"/>
          <w:lang w:eastAsia="es-MX"/>
        </w:rPr>
      </w:pPr>
      <w:r w:rsidRPr="006D7827">
        <w:rPr>
          <w:rFonts w:ascii="Arial" w:eastAsia="Times New Roman" w:hAnsi="Arial" w:cs="Arial"/>
          <w:sz w:val="16"/>
          <w:szCs w:val="16"/>
          <w:lang w:eastAsia="es-MX"/>
        </w:rPr>
        <w:t>Bajo protesta de decir verdad declaramos que los Estados Financieros y sus notas, son razonablemente correctos y son responsabilidad del emisor.</w:t>
      </w:r>
    </w:p>
    <w:p w:rsidR="006D7827" w:rsidRPr="006D7827" w:rsidRDefault="006D7827" w:rsidP="006D7827">
      <w:pPr>
        <w:spacing w:after="0" w:line="240" w:lineRule="auto"/>
        <w:jc w:val="both"/>
        <w:rPr>
          <w:rFonts w:ascii="Arial" w:eastAsia="Times New Roman" w:hAnsi="Arial" w:cs="Arial"/>
          <w:sz w:val="16"/>
          <w:szCs w:val="16"/>
          <w:lang w:eastAsia="es-MX"/>
        </w:rPr>
      </w:pPr>
    </w:p>
    <w:p w:rsidR="006D7827" w:rsidRPr="00E74967" w:rsidRDefault="006D7827" w:rsidP="006D7827">
      <w:pPr>
        <w:jc w:val="both"/>
        <w:rPr>
          <w:rFonts w:cs="Calibri"/>
        </w:rPr>
      </w:pPr>
      <w:r>
        <w:rPr>
          <w:noProof/>
          <w:lang w:eastAsia="es-MX"/>
        </w:rPr>
        <mc:AlternateContent>
          <mc:Choice Requires="wps">
            <w:drawing>
              <wp:anchor distT="0" distB="0" distL="114300" distR="114300" simplePos="0" relativeHeight="251664384" behindDoc="0" locked="0" layoutInCell="1" allowOverlap="1" wp14:anchorId="3E6D7378" wp14:editId="07F391B9">
                <wp:simplePos x="0" y="0"/>
                <wp:positionH relativeFrom="column">
                  <wp:posOffset>3438525</wp:posOffset>
                </wp:positionH>
                <wp:positionV relativeFrom="paragraph">
                  <wp:posOffset>584200</wp:posOffset>
                </wp:positionV>
                <wp:extent cx="1847850" cy="609600"/>
                <wp:effectExtent l="0" t="0" r="0" b="0"/>
                <wp:wrapNone/>
                <wp:docPr id="4" name="9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609600"/>
                        </a:xfrm>
                        <a:prstGeom prst="rect">
                          <a:avLst/>
                        </a:prstGeom>
                        <a:solidFill>
                          <a:sysClr val="window" lastClr="FFFFFF"/>
                        </a:solidFill>
                        <a:ln w="9525" cmpd="sng">
                          <a:noFill/>
                        </a:ln>
                        <a:effectLst/>
                      </wps:spPr>
                      <wps:txbx>
                        <w:txbxContent>
                          <w:p w:rsidR="00815165" w:rsidRDefault="0045707E" w:rsidP="006D7827">
                            <w:pPr>
                              <w:pStyle w:val="NormalWeb"/>
                              <w:spacing w:before="0" w:beforeAutospacing="0" w:after="0" w:afterAutospacing="0"/>
                            </w:pPr>
                            <w:r>
                              <w:rPr>
                                <w:rFonts w:ascii="Arial" w:hAnsi="Arial" w:cs="Arial"/>
                                <w:color w:val="000000"/>
                                <w:sz w:val="16"/>
                                <w:szCs w:val="16"/>
                              </w:rPr>
                              <w:t>Director de Desarrollo Institucional y de Administración</w:t>
                            </w:r>
                          </w:p>
                          <w:p w:rsidR="00815165" w:rsidRDefault="0045707E" w:rsidP="006D7827">
                            <w:pPr>
                              <w:pStyle w:val="NormalWeb"/>
                              <w:spacing w:before="0" w:beforeAutospacing="0" w:after="0" w:afterAutospacing="0"/>
                            </w:pPr>
                            <w:r>
                              <w:rPr>
                                <w:rFonts w:ascii="Arial" w:hAnsi="Arial" w:cs="Arial"/>
                                <w:color w:val="000000"/>
                                <w:sz w:val="16"/>
                                <w:szCs w:val="16"/>
                              </w:rPr>
                              <w:t>C.P. Carlos Arturo Navarro Pedroza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type w14:anchorId="3E6D7378" id="_x0000_t202" coordsize="21600,21600" o:spt="202" path="m,l,21600r21600,l21600,xe">
                <v:stroke joinstyle="miter"/>
                <v:path gradientshapeok="t" o:connecttype="rect"/>
              </v:shapetype>
              <v:shape id="9 CuadroTexto" o:spid="_x0000_s1026" type="#_x0000_t202" style="position:absolute;left:0;text-align:left;margin-left:270.75pt;margin-top:46pt;width:145.5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" fillcolor="window" stroked="f">
                <v:path arrowok="t"/>
                <v:textbox>
                  <w:txbxContent>
                    <w:p w:rsidR="00815165" w:rsidRDefault="0045707E" w:rsidP="006D7827">
                      <w:pPr>
                        <w:pStyle w:val="NormalWeb"/>
                        <w:spacing w:before="0" w:beforeAutospacing="0" w:after="0" w:afterAutospacing="0"/>
                      </w:pPr>
                      <w:r>
                        <w:rPr>
                          <w:rFonts w:ascii="Arial" w:hAnsi="Arial" w:cs="Arial"/>
                          <w:color w:val="000000"/>
                          <w:sz w:val="16"/>
                          <w:szCs w:val="16"/>
                        </w:rPr>
                        <w:t>Director de Desarrollo Institucional y de Administración</w:t>
                      </w:r>
                    </w:p>
                    <w:p w:rsidR="00815165" w:rsidRDefault="0045707E" w:rsidP="006D7827">
                      <w:pPr>
                        <w:pStyle w:val="NormalWeb"/>
                        <w:spacing w:before="0" w:beforeAutospacing="0" w:after="0" w:afterAutospacing="0"/>
                      </w:pPr>
                      <w:r>
                        <w:rPr>
                          <w:rFonts w:ascii="Arial" w:hAnsi="Arial" w:cs="Arial"/>
                          <w:color w:val="000000"/>
                          <w:sz w:val="16"/>
                          <w:szCs w:val="16"/>
                        </w:rPr>
                        <w:t>C.P. Carlos Arturo Navarro Pedroza</w:t>
                      </w:r>
                    </w:p>
                  </w:txbxContent>
                </v:textbox>
              </v:shape>
            </w:pict>
          </mc:Fallback>
        </mc:AlternateContent>
      </w:r>
      <w:r>
        <w:rPr>
          <w:noProof/>
          <w:lang w:eastAsia="es-MX"/>
        </w:rPr>
        <mc:AlternateContent>
          <mc:Choice Requires="wps">
            <w:drawing>
              <wp:anchor distT="0" distB="0" distL="114300" distR="114300" simplePos="0" relativeHeight="251663360" behindDoc="0" locked="0" layoutInCell="1" allowOverlap="1" wp14:anchorId="262A127E" wp14:editId="37142CAA">
                <wp:simplePos x="0" y="0"/>
                <wp:positionH relativeFrom="column">
                  <wp:posOffset>4109720</wp:posOffset>
                </wp:positionH>
                <wp:positionV relativeFrom="paragraph">
                  <wp:posOffset>19050</wp:posOffset>
                </wp:positionV>
                <wp:extent cx="552450" cy="247650"/>
                <wp:effectExtent l="0" t="0" r="0" b="0"/>
                <wp:wrapNone/>
                <wp:docPr id="2" name="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rsidR="00815165" w:rsidRDefault="00815165" w:rsidP="006D7827">
                            <w:pPr>
                              <w:pStyle w:val="NormalWeb"/>
                              <w:spacing w:before="0" w:beforeAutospacing="0" w:after="0" w:afterAutospacing="0"/>
                            </w:pPr>
                            <w:r w:rsidRPr="00631BF1">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262A127E" id="6 CuadroTexto" o:spid="_x0000_s1027" type="#_x0000_t202" style="position:absolute;left:0;text-align:left;margin-left:323.6pt;margin-top:1.5pt;width:43.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" fillcolor="window" stroked="f">
                <v:path arrowok="t"/>
                <v:textbox>
                  <w:txbxContent>
                    <w:p w:rsidR="00815165" w:rsidRDefault="00815165" w:rsidP="006D7827">
                      <w:pPr>
                        <w:pStyle w:val="NormalWeb"/>
                        <w:spacing w:before="0" w:beforeAutospacing="0" w:after="0" w:afterAutospacing="0"/>
                      </w:pPr>
                      <w:r w:rsidRPr="00631BF1">
                        <w:rPr>
                          <w:rFonts w:ascii="Arial" w:hAnsi="Arial" w:cs="Arial"/>
                          <w:color w:val="000000"/>
                          <w:sz w:val="16"/>
                          <w:szCs w:val="16"/>
                        </w:rPr>
                        <w:t>Firma</w:t>
                      </w:r>
                    </w:p>
                  </w:txbxContent>
                </v:textbox>
              </v:shape>
            </w:pict>
          </mc:Fallback>
        </mc:AlternateContent>
      </w:r>
      <w:r>
        <w:rPr>
          <w:noProof/>
          <w:lang w:eastAsia="es-MX"/>
        </w:rPr>
        <mc:AlternateContent>
          <mc:Choice Requires="wps">
            <w:drawing>
              <wp:anchor distT="4294967295" distB="4294967295" distL="114300" distR="114300" simplePos="0" relativeHeight="251662336" behindDoc="0" locked="0" layoutInCell="1" allowOverlap="1" wp14:anchorId="1C0234C6" wp14:editId="1BAF608E">
                <wp:simplePos x="0" y="0"/>
                <wp:positionH relativeFrom="column">
                  <wp:posOffset>2990850</wp:posOffset>
                </wp:positionH>
                <wp:positionV relativeFrom="paragraph">
                  <wp:posOffset>555624</wp:posOffset>
                </wp:positionV>
                <wp:extent cx="2676525" cy="0"/>
                <wp:effectExtent l="0" t="0" r="28575" b="19050"/>
                <wp:wrapNone/>
                <wp:docPr id="1"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9E315BC" id="4 Conector recto"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5pt,43.75pt" to="446.2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" strokecolor="windowText" strokeweight=".5pt">
                <v:stroke joinstyle="miter"/>
                <o:lock v:ext="edit" shapetype="f"/>
              </v:line>
            </w:pict>
          </mc:Fallback>
        </mc:AlternateContent>
      </w:r>
      <w:r>
        <w:rPr>
          <w:noProof/>
          <w:lang w:eastAsia="es-MX"/>
        </w:rPr>
        <mc:AlternateContent>
          <mc:Choice Requires="wps">
            <w:drawing>
              <wp:anchor distT="4294967295" distB="4294967295" distL="114300" distR="114300" simplePos="0" relativeHeight="251659264" behindDoc="0" locked="0" layoutInCell="1" allowOverlap="1" wp14:anchorId="3217EC26" wp14:editId="5ACB28FF">
                <wp:simplePos x="0" y="0"/>
                <wp:positionH relativeFrom="column">
                  <wp:posOffset>-257175</wp:posOffset>
                </wp:positionH>
                <wp:positionV relativeFrom="paragraph">
                  <wp:posOffset>542924</wp:posOffset>
                </wp:positionV>
                <wp:extent cx="2676525" cy="0"/>
                <wp:effectExtent l="0" t="0" r="28575" b="19050"/>
                <wp:wrapNone/>
                <wp:docPr id="5"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2145043" id="4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25pt,42.75pt" to="190.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" strokecolor="windowText" strokeweight=".5pt">
                <v:stroke joinstyle="miter"/>
                <o:lock v:ext="edit" shapetype="f"/>
              </v:line>
            </w:pict>
          </mc:Fallback>
        </mc:AlternateContent>
      </w:r>
      <w:r>
        <w:rPr>
          <w:noProof/>
          <w:lang w:eastAsia="es-MX"/>
        </w:rPr>
        <mc:AlternateContent>
          <mc:Choice Requires="wps">
            <w:drawing>
              <wp:anchor distT="0" distB="0" distL="114300" distR="114300" simplePos="0" relativeHeight="251660288" behindDoc="0" locked="0" layoutInCell="1" allowOverlap="1" wp14:anchorId="3EF0AB82" wp14:editId="31F07125">
                <wp:simplePos x="0" y="0"/>
                <wp:positionH relativeFrom="column">
                  <wp:posOffset>361950</wp:posOffset>
                </wp:positionH>
                <wp:positionV relativeFrom="paragraph">
                  <wp:posOffset>0</wp:posOffset>
                </wp:positionV>
                <wp:extent cx="552450" cy="247650"/>
                <wp:effectExtent l="0" t="0" r="0" b="0"/>
                <wp:wrapNone/>
                <wp:docPr id="7" name="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rsidR="00815165" w:rsidRDefault="00815165" w:rsidP="006D7827">
                            <w:pPr>
                              <w:pStyle w:val="NormalWeb"/>
                              <w:spacing w:before="0" w:beforeAutospacing="0" w:after="0" w:afterAutospacing="0"/>
                            </w:pPr>
                            <w:r w:rsidRPr="00631BF1">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3EF0AB82" id="_x0000_s1028" type="#_x0000_t202" style="position:absolute;left:0;text-align:left;margin-left:28.5pt;margin-top:0;width:43.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" fillcolor="window" stroked="f">
                <v:path arrowok="t"/>
                <v:textbox>
                  <w:txbxContent>
                    <w:p w:rsidR="00815165" w:rsidRDefault="00815165" w:rsidP="006D7827">
                      <w:pPr>
                        <w:pStyle w:val="NormalWeb"/>
                        <w:spacing w:before="0" w:beforeAutospacing="0" w:after="0" w:afterAutospacing="0"/>
                      </w:pPr>
                      <w:r w:rsidRPr="00631BF1">
                        <w:rPr>
                          <w:rFonts w:ascii="Arial" w:hAnsi="Arial" w:cs="Arial"/>
                          <w:color w:val="000000"/>
                          <w:sz w:val="16"/>
                          <w:szCs w:val="16"/>
                        </w:rPr>
                        <w:t>Firma</w:t>
                      </w:r>
                    </w:p>
                  </w:txbxContent>
                </v:textbox>
              </v:shape>
            </w:pict>
          </mc:Fallback>
        </mc:AlternateContent>
      </w:r>
      <w:r>
        <w:rPr>
          <w:noProof/>
          <w:lang w:eastAsia="es-MX"/>
        </w:rPr>
        <mc:AlternateContent>
          <mc:Choice Requires="wps">
            <w:drawing>
              <wp:anchor distT="0" distB="0" distL="114300" distR="114300" simplePos="0" relativeHeight="251661312" behindDoc="0" locked="0" layoutInCell="1" allowOverlap="1" wp14:anchorId="703166E4" wp14:editId="3245197D">
                <wp:simplePos x="0" y="0"/>
                <wp:positionH relativeFrom="column">
                  <wp:posOffset>0</wp:posOffset>
                </wp:positionH>
                <wp:positionV relativeFrom="paragraph">
                  <wp:posOffset>590550</wp:posOffset>
                </wp:positionV>
                <wp:extent cx="1847850" cy="609600"/>
                <wp:effectExtent l="0" t="0" r="0" b="0"/>
                <wp:wrapNone/>
                <wp:docPr id="10" name="9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609600"/>
                        </a:xfrm>
                        <a:prstGeom prst="rect">
                          <a:avLst/>
                        </a:prstGeom>
                        <a:solidFill>
                          <a:sysClr val="window" lastClr="FFFFFF"/>
                        </a:solidFill>
                        <a:ln w="9525" cmpd="sng">
                          <a:noFill/>
                        </a:ln>
                        <a:effectLst/>
                      </wps:spPr>
                      <wps:txbx>
                        <w:txbxContent>
                          <w:p w:rsidR="00815165" w:rsidRDefault="0045707E" w:rsidP="006D7827">
                            <w:pPr>
                              <w:pStyle w:val="NormalWeb"/>
                              <w:spacing w:before="0" w:beforeAutospacing="0" w:after="0" w:afterAutospacing="0"/>
                            </w:pPr>
                            <w:r>
                              <w:rPr>
                                <w:rFonts w:ascii="Arial" w:hAnsi="Arial" w:cs="Arial"/>
                                <w:color w:val="000000"/>
                                <w:sz w:val="16"/>
                                <w:szCs w:val="16"/>
                              </w:rPr>
                              <w:t>Director General</w:t>
                            </w:r>
                          </w:p>
                          <w:p w:rsidR="00815165" w:rsidRDefault="0045707E" w:rsidP="006D7827">
                            <w:pPr>
                              <w:pStyle w:val="NormalWeb"/>
                              <w:spacing w:before="0" w:beforeAutospacing="0" w:after="0" w:afterAutospacing="0"/>
                            </w:pPr>
                            <w:r>
                              <w:rPr>
                                <w:rFonts w:ascii="Arial" w:hAnsi="Arial" w:cs="Arial"/>
                                <w:color w:val="000000"/>
                                <w:sz w:val="16"/>
                                <w:szCs w:val="16"/>
                              </w:rPr>
                              <w:t>Ing. José Roberto Centeno Valadez</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703166E4" id="_x0000_s1029" type="#_x0000_t202" style="position:absolute;left:0;text-align:left;margin-left:0;margin-top:46.5pt;width:145.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" fillcolor="window" stroked="f">
                <v:path arrowok="t"/>
                <v:textbox>
                  <w:txbxContent>
                    <w:p w:rsidR="00815165" w:rsidRDefault="0045707E" w:rsidP="006D7827">
                      <w:pPr>
                        <w:pStyle w:val="NormalWeb"/>
                        <w:spacing w:before="0" w:beforeAutospacing="0" w:after="0" w:afterAutospacing="0"/>
                      </w:pPr>
                      <w:r>
                        <w:rPr>
                          <w:rFonts w:ascii="Arial" w:hAnsi="Arial" w:cs="Arial"/>
                          <w:color w:val="000000"/>
                          <w:sz w:val="16"/>
                          <w:szCs w:val="16"/>
                        </w:rPr>
                        <w:t>Director General</w:t>
                      </w:r>
                    </w:p>
                    <w:p w:rsidR="00815165" w:rsidRDefault="0045707E" w:rsidP="006D7827">
                      <w:pPr>
                        <w:pStyle w:val="NormalWeb"/>
                        <w:spacing w:before="0" w:beforeAutospacing="0" w:after="0" w:afterAutospacing="0"/>
                      </w:pPr>
                      <w:r>
                        <w:rPr>
                          <w:rFonts w:ascii="Arial" w:hAnsi="Arial" w:cs="Arial"/>
                          <w:color w:val="000000"/>
                          <w:sz w:val="16"/>
                          <w:szCs w:val="16"/>
                        </w:rPr>
                        <w:t>Ing. José Roberto Centeno Valadez</w:t>
                      </w:r>
                    </w:p>
                  </w:txbxContent>
                </v:textbox>
              </v:shape>
            </w:pict>
          </mc:Fallback>
        </mc:AlternateContent>
      </w:r>
    </w:p>
    <w:p w:rsidR="006D7827" w:rsidRDefault="006D7827" w:rsidP="007D1E76">
      <w:pPr>
        <w:jc w:val="both"/>
        <w:rPr>
          <w:rFonts w:cs="Calibri"/>
        </w:rPr>
      </w:pPr>
    </w:p>
    <w:p w:rsidR="006D7827" w:rsidRPr="00E74967" w:rsidRDefault="006D7827" w:rsidP="007D1E76">
      <w:pPr>
        <w:jc w:val="both"/>
        <w:rPr>
          <w:rFonts w:cs="Calibri"/>
        </w:rPr>
      </w:pPr>
    </w:p>
    <w:sectPr w:rsidR="006D7827" w:rsidRPr="00E74967" w:rsidSect="00657009">
      <w:headerReference w:type="default" r:id="rId11"/>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CC4" w:rsidRDefault="009B0CC4" w:rsidP="00E00323">
      <w:pPr>
        <w:spacing w:after="0" w:line="240" w:lineRule="auto"/>
      </w:pPr>
      <w:r>
        <w:separator/>
      </w:r>
    </w:p>
  </w:endnote>
  <w:endnote w:type="continuationSeparator" w:id="0">
    <w:p w:rsidR="009B0CC4" w:rsidRDefault="009B0CC4"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CC4" w:rsidRDefault="009B0CC4" w:rsidP="00E00323">
      <w:pPr>
        <w:spacing w:after="0" w:line="240" w:lineRule="auto"/>
      </w:pPr>
      <w:r>
        <w:separator/>
      </w:r>
    </w:p>
  </w:footnote>
  <w:footnote w:type="continuationSeparator" w:id="0">
    <w:p w:rsidR="009B0CC4" w:rsidRDefault="009B0CC4"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165" w:rsidRDefault="00815165" w:rsidP="00815165">
    <w:pPr>
      <w:pStyle w:val="Encabezado"/>
      <w:jc w:val="center"/>
    </w:pPr>
    <w:r>
      <w:t>SISTEMA INTEGRAL DE ASEO PÚBLICO DE LEÓN GUANAJUATO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26434"/>
    <w:multiLevelType w:val="hybridMultilevel"/>
    <w:tmpl w:val="C8A02242"/>
    <w:lvl w:ilvl="0" w:tplc="097C5D6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8BA792D"/>
    <w:multiLevelType w:val="hybridMultilevel"/>
    <w:tmpl w:val="AD6EF7BC"/>
    <w:lvl w:ilvl="0" w:tplc="7F86BF24">
      <w:start w:val="1"/>
      <w:numFmt w:val="upperRoman"/>
      <w:lvlText w:val="%1."/>
      <w:lvlJc w:val="left"/>
      <w:pPr>
        <w:tabs>
          <w:tab w:val="num" w:pos="1097"/>
        </w:tabs>
        <w:ind w:left="1097" w:hanging="737"/>
      </w:pPr>
      <w:rPr>
        <w:rFonts w:ascii="Arial" w:hAnsi="Arial" w:cs="Times New Roman" w:hint="default"/>
        <w:b/>
        <w:i w:val="0"/>
        <w:kern w:val="0"/>
        <w:sz w:val="20"/>
        <w:szCs w:val="2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EB2671B"/>
    <w:multiLevelType w:val="hybridMultilevel"/>
    <w:tmpl w:val="4732B16A"/>
    <w:lvl w:ilvl="0" w:tplc="0EC28A6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205D5"/>
    <w:rsid w:val="00070EF4"/>
    <w:rsid w:val="000B7810"/>
    <w:rsid w:val="00111DD5"/>
    <w:rsid w:val="00154BA3"/>
    <w:rsid w:val="001973A2"/>
    <w:rsid w:val="001C6A66"/>
    <w:rsid w:val="001C75F2"/>
    <w:rsid w:val="001D2063"/>
    <w:rsid w:val="00266A8F"/>
    <w:rsid w:val="003323F6"/>
    <w:rsid w:val="0045707E"/>
    <w:rsid w:val="004D71E9"/>
    <w:rsid w:val="00530F60"/>
    <w:rsid w:val="005A7C34"/>
    <w:rsid w:val="005D3E43"/>
    <w:rsid w:val="005E231E"/>
    <w:rsid w:val="00630E9A"/>
    <w:rsid w:val="00645DBD"/>
    <w:rsid w:val="00657009"/>
    <w:rsid w:val="00681C79"/>
    <w:rsid w:val="006D7827"/>
    <w:rsid w:val="007409AB"/>
    <w:rsid w:val="00757155"/>
    <w:rsid w:val="007714AB"/>
    <w:rsid w:val="007D1E76"/>
    <w:rsid w:val="00815165"/>
    <w:rsid w:val="00853441"/>
    <w:rsid w:val="008737EA"/>
    <w:rsid w:val="008E076C"/>
    <w:rsid w:val="009B0CC4"/>
    <w:rsid w:val="009E2C31"/>
    <w:rsid w:val="00A75DCF"/>
    <w:rsid w:val="00A810F4"/>
    <w:rsid w:val="00B0305F"/>
    <w:rsid w:val="00C50CBF"/>
    <w:rsid w:val="00C759C0"/>
    <w:rsid w:val="00C93987"/>
    <w:rsid w:val="00D17B4E"/>
    <w:rsid w:val="00D3326C"/>
    <w:rsid w:val="00DA0B38"/>
    <w:rsid w:val="00E00323"/>
    <w:rsid w:val="00E4743D"/>
    <w:rsid w:val="00E74967"/>
    <w:rsid w:val="00EA7915"/>
    <w:rsid w:val="00F56A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ECA4B8"/>
  <w15:chartTrackingRefBased/>
  <w15:docId w15:val="{214E44CE-B4AB-4F36-86A3-1DAC5EC8E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6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ofsfileserver12\..\..\lquiroz\AppData\Local\Microsoft\Windows\Temporary%20Internet%20Files\Content.Outlook\HBGSO9P3\MODELO%20CTA%202013.ppt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package" Target="embeddings/Microsoft_Excel_Worksheet.xlsx"/><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12</Pages>
  <Words>2703</Words>
  <Characters>14872</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17540</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david.sanchez</cp:lastModifiedBy>
  <cp:revision>3</cp:revision>
  <cp:lastPrinted>2017-10-16T19:25:00Z</cp:lastPrinted>
  <dcterms:created xsi:type="dcterms:W3CDTF">2017-10-16T20:55:00Z</dcterms:created>
  <dcterms:modified xsi:type="dcterms:W3CDTF">2017-10-16T21:26:00Z</dcterms:modified>
</cp:coreProperties>
</file>